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4708" w14:textId="670587F0" w:rsidR="0039449B" w:rsidRDefault="0039449B">
      <w:pPr>
        <w:tabs>
          <w:tab w:val="center" w:pos="4536"/>
          <w:tab w:val="right" w:pos="8280"/>
          <w:tab w:val="right" w:pos="9639"/>
        </w:tabs>
        <w:ind w:right="2"/>
        <w:rPr>
          <w:rFonts w:ascii="Times New Roman" w:hAnsi="Times New Roman"/>
          <w:b/>
          <w:bCs/>
          <w:sz w:val="24"/>
          <w:szCs w:val="24"/>
        </w:rPr>
      </w:pPr>
      <w:bookmarkStart w:id="0" w:name="OLE_LINK1"/>
      <w:bookmarkStart w:id="1" w:name="OLE_LINK2"/>
      <w:r>
        <w:rPr>
          <w:rFonts w:ascii="Times New Roman" w:hAnsi="Times New Roman"/>
          <w:b/>
          <w:bCs/>
          <w:sz w:val="24"/>
          <w:szCs w:val="24"/>
        </w:rPr>
        <w:t>3GPP TSG RAN WG1 #10</w:t>
      </w:r>
      <w:r w:rsidR="004179A3">
        <w:rPr>
          <w:rFonts w:ascii="Times New Roman" w:hAnsi="Times New Roman"/>
          <w:b/>
          <w:bCs/>
          <w:sz w:val="24"/>
          <w:szCs w:val="24"/>
        </w:rPr>
        <w:t>5</w:t>
      </w:r>
      <w:bookmarkStart w:id="2" w:name="_GoBack"/>
      <w:bookmarkEnd w:id="2"/>
      <w:r>
        <w:rPr>
          <w:rFonts w:ascii="Times New Roman" w:hAnsi="Times New Roman"/>
          <w:b/>
          <w:bCs/>
          <w:sz w:val="24"/>
          <w:szCs w:val="24"/>
        </w:rPr>
        <w:tab/>
      </w:r>
      <w:r>
        <w:rPr>
          <w:rFonts w:ascii="Times New Roman" w:hAnsi="Times New Roman"/>
          <w:b/>
          <w:bCs/>
          <w:sz w:val="24"/>
          <w:szCs w:val="24"/>
        </w:rPr>
        <w:tab/>
      </w:r>
      <w:r>
        <w:rPr>
          <w:rFonts w:ascii="Times New Roman" w:hAnsi="Times New Roman" w:hint="eastAsia"/>
          <w:b/>
          <w:bCs/>
          <w:sz w:val="24"/>
          <w:szCs w:val="24"/>
        </w:rPr>
        <w:t xml:space="preserve">                               R1-</w:t>
      </w:r>
      <w:r w:rsidR="00045230">
        <w:rPr>
          <w:rFonts w:ascii="Times New Roman" w:hAnsi="Times New Roman"/>
          <w:b/>
          <w:bCs/>
          <w:sz w:val="24"/>
          <w:szCs w:val="24"/>
        </w:rPr>
        <w:t>21</w:t>
      </w:r>
      <w:r w:rsidR="00650D29">
        <w:rPr>
          <w:rFonts w:ascii="Times New Roman" w:hAnsi="Times New Roman"/>
          <w:b/>
          <w:bCs/>
          <w:sz w:val="24"/>
          <w:szCs w:val="24"/>
        </w:rPr>
        <w:t>0</w:t>
      </w:r>
      <w:r w:rsidR="00277B97">
        <w:rPr>
          <w:rFonts w:ascii="Times New Roman" w:hAnsi="Times New Roman"/>
          <w:b/>
          <w:bCs/>
          <w:sz w:val="24"/>
          <w:szCs w:val="24"/>
        </w:rPr>
        <w:t>5174</w:t>
      </w:r>
    </w:p>
    <w:p w14:paraId="04D3DE0B" w14:textId="60CB9B3C" w:rsidR="0039449B" w:rsidRDefault="0039449B">
      <w:pPr>
        <w:tabs>
          <w:tab w:val="center" w:pos="4536"/>
          <w:tab w:val="right" w:pos="9072"/>
        </w:tabs>
        <w:rPr>
          <w:rFonts w:ascii="Times New Roman" w:eastAsia="MS Mincho" w:hAnsi="Times New Roman"/>
          <w:b/>
          <w:bCs/>
          <w:sz w:val="24"/>
          <w:szCs w:val="24"/>
          <w:lang w:eastAsia="ja-JP"/>
        </w:rPr>
      </w:pPr>
      <w:r>
        <w:rPr>
          <w:rFonts w:ascii="Times New Roman" w:eastAsia="MS Mincho" w:hAnsi="Times New Roman"/>
          <w:b/>
          <w:bCs/>
          <w:sz w:val="24"/>
          <w:szCs w:val="24"/>
          <w:lang w:eastAsia="ja-JP"/>
        </w:rPr>
        <w:t xml:space="preserve">e-Meeting, </w:t>
      </w:r>
      <w:r w:rsidR="00277B97">
        <w:rPr>
          <w:rFonts w:ascii="Times New Roman" w:eastAsia="MS Mincho" w:hAnsi="Times New Roman"/>
          <w:b/>
          <w:bCs/>
          <w:sz w:val="24"/>
          <w:szCs w:val="24"/>
          <w:lang w:eastAsia="ja-JP"/>
        </w:rPr>
        <w:t>May</w:t>
      </w:r>
      <w:r w:rsidR="00AB722B">
        <w:rPr>
          <w:rFonts w:ascii="Times New Roman" w:eastAsia="MS Mincho" w:hAnsi="Times New Roman"/>
          <w:b/>
          <w:bCs/>
          <w:sz w:val="24"/>
          <w:szCs w:val="24"/>
          <w:lang w:eastAsia="ja-JP"/>
        </w:rPr>
        <w:t xml:space="preserve"> 1</w:t>
      </w:r>
      <w:r w:rsidR="006F57FD">
        <w:rPr>
          <w:rFonts w:ascii="Times New Roman" w:eastAsia="MS Mincho" w:hAnsi="Times New Roman"/>
          <w:b/>
          <w:bCs/>
          <w:sz w:val="24"/>
          <w:szCs w:val="24"/>
          <w:lang w:eastAsia="ja-JP"/>
        </w:rPr>
        <w:t>0</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w:t>
      </w:r>
      <w:r w:rsidR="006F57FD">
        <w:rPr>
          <w:rFonts w:ascii="Times New Roman" w:eastAsia="MS Mincho" w:hAnsi="Times New Roman"/>
          <w:b/>
          <w:bCs/>
          <w:sz w:val="24"/>
          <w:szCs w:val="24"/>
          <w:lang w:eastAsia="ja-JP"/>
        </w:rPr>
        <w:t>May</w:t>
      </w:r>
      <w:r w:rsidR="00AB722B">
        <w:rPr>
          <w:rFonts w:ascii="Times New Roman" w:eastAsia="MS Mincho" w:hAnsi="Times New Roman"/>
          <w:b/>
          <w:bCs/>
          <w:sz w:val="24"/>
          <w:szCs w:val="24"/>
          <w:lang w:eastAsia="ja-JP"/>
        </w:rPr>
        <w:t xml:space="preserve"> 2</w:t>
      </w:r>
      <w:r w:rsidR="006F57FD">
        <w:rPr>
          <w:rFonts w:ascii="Times New Roman" w:eastAsia="MS Mincho" w:hAnsi="Times New Roman"/>
          <w:b/>
          <w:bCs/>
          <w:sz w:val="24"/>
          <w:szCs w:val="24"/>
          <w:lang w:eastAsia="ja-JP"/>
        </w:rPr>
        <w:t>7</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w:t>
      </w:r>
      <w:r w:rsidR="00280C9C">
        <w:rPr>
          <w:rFonts w:ascii="Times New Roman" w:eastAsia="MS Mincho" w:hAnsi="Times New Roman"/>
          <w:b/>
          <w:bCs/>
          <w:sz w:val="24"/>
          <w:szCs w:val="24"/>
          <w:lang w:eastAsia="ja-JP"/>
        </w:rPr>
        <w:t>1</w:t>
      </w:r>
    </w:p>
    <w:p w14:paraId="4EFA0132" w14:textId="77777777" w:rsidR="0039449B" w:rsidRPr="0035522B" w:rsidRDefault="0039449B">
      <w:pPr>
        <w:pStyle w:val="TdocHeader2"/>
        <w:rPr>
          <w:rFonts w:ascii="Times New Roman" w:hAnsi="Times New Roman"/>
          <w:sz w:val="24"/>
          <w:szCs w:val="24"/>
        </w:rPr>
      </w:pPr>
    </w:p>
    <w:p w14:paraId="680CB3A7" w14:textId="77777777" w:rsidR="0039449B" w:rsidRDefault="0039449B">
      <w:pPr>
        <w:pStyle w:val="TdocHeader2"/>
        <w:rPr>
          <w:rFonts w:ascii="Times New Roman" w:eastAsia="SimSun" w:hAnsi="Times New Roman"/>
          <w:sz w:val="24"/>
          <w:szCs w:val="24"/>
          <w:lang w:eastAsia="zh-CN"/>
        </w:rPr>
      </w:pPr>
      <w:r>
        <w:rPr>
          <w:rFonts w:ascii="Times New Roman" w:hAnsi="Times New Roman"/>
          <w:sz w:val="24"/>
          <w:szCs w:val="24"/>
        </w:rPr>
        <w:t xml:space="preserve">Source: </w:t>
      </w:r>
      <w:r>
        <w:rPr>
          <w:rFonts w:ascii="Times New Roman" w:hAnsi="Times New Roman"/>
          <w:sz w:val="24"/>
          <w:szCs w:val="24"/>
        </w:rPr>
        <w:tab/>
      </w:r>
      <w:r w:rsidR="0035522B">
        <w:rPr>
          <w:rFonts w:ascii="Times New Roman" w:eastAsia="SimSun" w:hAnsi="Times New Roman"/>
          <w:sz w:val="24"/>
          <w:szCs w:val="24"/>
          <w:lang w:eastAsia="zh-CN"/>
        </w:rPr>
        <w:t>Sony</w:t>
      </w:r>
    </w:p>
    <w:p w14:paraId="4A54FB5D" w14:textId="672F1628" w:rsidR="0039449B" w:rsidRDefault="0039449B">
      <w:pPr>
        <w:pStyle w:val="TdocHeader2"/>
        <w:rPr>
          <w:rFonts w:ascii="Times New Roman" w:hAnsi="Times New Roman"/>
          <w:sz w:val="24"/>
          <w:szCs w:val="24"/>
          <w:lang w:eastAsia="zh-CN"/>
        </w:rPr>
      </w:pPr>
      <w:r>
        <w:rPr>
          <w:rFonts w:ascii="Times New Roman" w:hAnsi="Times New Roman"/>
          <w:sz w:val="24"/>
          <w:szCs w:val="24"/>
        </w:rPr>
        <w:t>Title:</w:t>
      </w:r>
      <w:r>
        <w:rPr>
          <w:rFonts w:ascii="Times New Roman" w:hAnsi="Times New Roman"/>
          <w:sz w:val="24"/>
          <w:szCs w:val="24"/>
        </w:rPr>
        <w:tab/>
      </w:r>
      <w:r w:rsidR="00CD4745">
        <w:rPr>
          <w:rFonts w:ascii="Times New Roman" w:hAnsi="Times New Roman"/>
          <w:sz w:val="24"/>
          <w:szCs w:val="24"/>
        </w:rPr>
        <w:t>Discussion on potential p</w:t>
      </w:r>
      <w:r w:rsidR="00A36D8E">
        <w:rPr>
          <w:rFonts w:ascii="Times New Roman" w:hAnsi="Times New Roman"/>
          <w:sz w:val="24"/>
          <w:szCs w:val="24"/>
        </w:rPr>
        <w:t>aging enhancements</w:t>
      </w:r>
      <w:r w:rsidR="00280C9C">
        <w:rPr>
          <w:rFonts w:ascii="Times New Roman" w:hAnsi="Times New Roman"/>
          <w:sz w:val="24"/>
          <w:szCs w:val="24"/>
        </w:rPr>
        <w:t xml:space="preserve"> </w:t>
      </w:r>
    </w:p>
    <w:p w14:paraId="393BF5A1" w14:textId="77D071BB" w:rsidR="0039449B" w:rsidRPr="00280C9C" w:rsidRDefault="0039449B">
      <w:pPr>
        <w:pStyle w:val="TdocHeader2"/>
        <w:rPr>
          <w:rFonts w:ascii="Times New Roman" w:eastAsia="SimSun" w:hAnsi="Times New Roman"/>
          <w:sz w:val="24"/>
          <w:szCs w:val="24"/>
          <w:lang w:val="sv-SE" w:eastAsia="zh-CN"/>
        </w:rPr>
      </w:pPr>
      <w:r w:rsidRPr="00280C9C">
        <w:rPr>
          <w:rFonts w:ascii="Times New Roman" w:hAnsi="Times New Roman"/>
          <w:sz w:val="24"/>
          <w:szCs w:val="24"/>
          <w:lang w:val="sv-SE"/>
        </w:rPr>
        <w:t>Agenda Item:</w:t>
      </w:r>
      <w:r w:rsidRPr="00280C9C">
        <w:rPr>
          <w:rFonts w:ascii="Times New Roman" w:hAnsi="Times New Roman"/>
          <w:sz w:val="24"/>
          <w:szCs w:val="24"/>
          <w:lang w:val="sv-SE"/>
        </w:rPr>
        <w:tab/>
      </w:r>
      <w:r w:rsidR="00116F01">
        <w:rPr>
          <w:rFonts w:ascii="Times New Roman" w:hAnsi="Times New Roman"/>
          <w:sz w:val="24"/>
          <w:szCs w:val="24"/>
          <w:lang w:val="sv-SE"/>
        </w:rPr>
        <w:t>8.7.1.1</w:t>
      </w:r>
    </w:p>
    <w:p w14:paraId="4C4AE8F8" w14:textId="77777777" w:rsidR="0039449B" w:rsidRDefault="0039449B">
      <w:pPr>
        <w:pStyle w:val="TdocHeader2"/>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w:t>
      </w:r>
    </w:p>
    <w:p w14:paraId="70D856D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3" w:name="_Ref298777854"/>
      <w:bookmarkEnd w:id="0"/>
      <w:bookmarkEnd w:id="1"/>
      <w:r>
        <w:rPr>
          <w:rFonts w:ascii="Times New Roman" w:hAnsi="Times New Roman"/>
          <w:sz w:val="32"/>
          <w:szCs w:val="32"/>
          <w:lang w:val="en-US"/>
        </w:rPr>
        <w:t>Introduction</w:t>
      </w:r>
      <w:bookmarkEnd w:id="3"/>
    </w:p>
    <w:p w14:paraId="5371FB72" w14:textId="21BAB3C7" w:rsidR="009A06DF" w:rsidRDefault="009A06DF" w:rsidP="002274BB">
      <w:pPr>
        <w:overflowPunct/>
        <w:autoSpaceDE/>
        <w:autoSpaceDN/>
        <w:adjustRightInd/>
        <w:spacing w:after="160" w:line="259" w:lineRule="auto"/>
        <w:textAlignment w:val="auto"/>
        <w:rPr>
          <w:rFonts w:ascii="Times New Roman" w:hAnsi="Times New Roman"/>
        </w:rPr>
      </w:pPr>
      <w:r w:rsidRPr="005232E4">
        <w:rPr>
          <w:rFonts w:ascii="Times New Roman" w:hAnsi="Times New Roman"/>
        </w:rPr>
        <w:t xml:space="preserve">In RAN1 </w:t>
      </w:r>
      <w:r w:rsidR="00C65E9F" w:rsidRPr="005232E4">
        <w:rPr>
          <w:rFonts w:ascii="Times New Roman" w:hAnsi="Times New Roman"/>
        </w:rPr>
        <w:t>#10</w:t>
      </w:r>
      <w:r w:rsidR="00350856">
        <w:rPr>
          <w:rFonts w:ascii="Times New Roman" w:hAnsi="Times New Roman"/>
        </w:rPr>
        <w:t>4</w:t>
      </w:r>
      <w:r w:rsidR="00FE3DDE">
        <w:rPr>
          <w:rFonts w:ascii="Times New Roman" w:hAnsi="Times New Roman"/>
        </w:rPr>
        <w:t>bis</w:t>
      </w:r>
      <w:r w:rsidR="00062EEC">
        <w:rPr>
          <w:rFonts w:ascii="Times New Roman" w:hAnsi="Times New Roman"/>
        </w:rPr>
        <w:t xml:space="preserve"> </w:t>
      </w:r>
      <w:r w:rsidR="00F4627B">
        <w:rPr>
          <w:rFonts w:ascii="Times New Roman" w:hAnsi="Times New Roman"/>
        </w:rPr>
        <w:t>e</w:t>
      </w:r>
      <w:r w:rsidR="00C65E9F" w:rsidRPr="005232E4">
        <w:rPr>
          <w:rFonts w:ascii="Times New Roman" w:hAnsi="Times New Roman"/>
        </w:rPr>
        <w:t>-</w:t>
      </w:r>
      <w:r w:rsidRPr="005232E4">
        <w:rPr>
          <w:rFonts w:ascii="Times New Roman" w:hAnsi="Times New Roman"/>
        </w:rPr>
        <w:t>meeting</w:t>
      </w:r>
      <w:r w:rsidR="00F4627B">
        <w:rPr>
          <w:rFonts w:ascii="Times New Roman" w:hAnsi="Times New Roman"/>
        </w:rPr>
        <w:t xml:space="preserve"> </w:t>
      </w:r>
      <w:r w:rsidR="00F4627B">
        <w:rPr>
          <w:rFonts w:ascii="Times New Roman" w:hAnsi="Times New Roman"/>
        </w:rPr>
        <w:fldChar w:fldCharType="begin"/>
      </w:r>
      <w:r w:rsidR="00F4627B">
        <w:rPr>
          <w:rFonts w:ascii="Times New Roman" w:hAnsi="Times New Roman"/>
        </w:rPr>
        <w:instrText xml:space="preserve"> REF _Ref61506691 \r \h </w:instrText>
      </w:r>
      <w:r w:rsidR="002274BB">
        <w:rPr>
          <w:rFonts w:ascii="Times New Roman" w:hAnsi="Times New Roman"/>
        </w:rPr>
        <w:instrText xml:space="preserve"> \* MERGEFORMAT </w:instrText>
      </w:r>
      <w:r w:rsidR="00F4627B">
        <w:rPr>
          <w:rFonts w:ascii="Times New Roman" w:hAnsi="Times New Roman"/>
        </w:rPr>
      </w:r>
      <w:r w:rsidR="00F4627B">
        <w:rPr>
          <w:rFonts w:ascii="Times New Roman" w:hAnsi="Times New Roman"/>
        </w:rPr>
        <w:fldChar w:fldCharType="separate"/>
      </w:r>
      <w:r w:rsidR="00F4627B">
        <w:rPr>
          <w:rFonts w:ascii="Times New Roman" w:hAnsi="Times New Roman"/>
        </w:rPr>
        <w:t>[1]</w:t>
      </w:r>
      <w:r w:rsidR="00F4627B">
        <w:rPr>
          <w:rFonts w:ascii="Times New Roman" w:hAnsi="Times New Roman"/>
        </w:rPr>
        <w:fldChar w:fldCharType="end"/>
      </w:r>
      <w:r w:rsidRPr="005232E4">
        <w:rPr>
          <w:rFonts w:ascii="Times New Roman" w:hAnsi="Times New Roman"/>
        </w:rPr>
        <w:t xml:space="preserve">, </w:t>
      </w:r>
      <w:r w:rsidR="00062EEC">
        <w:rPr>
          <w:rFonts w:ascii="Times New Roman" w:hAnsi="Times New Roman"/>
        </w:rPr>
        <w:t xml:space="preserve">several </w:t>
      </w:r>
      <w:r w:rsidRPr="005232E4">
        <w:rPr>
          <w:rFonts w:ascii="Times New Roman" w:hAnsi="Times New Roman"/>
        </w:rPr>
        <w:t xml:space="preserve">observations </w:t>
      </w:r>
      <w:r w:rsidR="00C65E9F" w:rsidRPr="005232E4">
        <w:rPr>
          <w:rFonts w:ascii="Times New Roman" w:hAnsi="Times New Roman"/>
        </w:rPr>
        <w:t>were</w:t>
      </w:r>
      <w:r w:rsidR="00C45B0E" w:rsidRPr="005232E4">
        <w:rPr>
          <w:rFonts w:ascii="Times New Roman" w:hAnsi="Times New Roman"/>
        </w:rPr>
        <w:t xml:space="preserve"> agreed </w:t>
      </w:r>
      <w:r w:rsidR="000473A2">
        <w:rPr>
          <w:rFonts w:ascii="Times New Roman" w:hAnsi="Times New Roman"/>
        </w:rPr>
        <w:t xml:space="preserve">related to </w:t>
      </w:r>
      <w:r w:rsidR="0041149E" w:rsidRPr="001E61B6">
        <w:rPr>
          <w:rFonts w:ascii="Times New Roman" w:hAnsi="Times New Roman"/>
        </w:rPr>
        <w:t>coexistence</w:t>
      </w:r>
      <w:r w:rsidR="001D3F5B">
        <w:rPr>
          <w:rFonts w:ascii="Times New Roman" w:hAnsi="Times New Roman"/>
        </w:rPr>
        <w:t xml:space="preserve"> with legacy </w:t>
      </w:r>
      <w:r w:rsidR="0041149E" w:rsidRPr="00A05B79">
        <w:rPr>
          <w:rFonts w:ascii="Times New Roman" w:hAnsi="Times New Roman"/>
          <w:lang w:val="fi-FI"/>
        </w:rPr>
        <w:t>PDSCH</w:t>
      </w:r>
      <w:r w:rsidR="00E962BF">
        <w:rPr>
          <w:rFonts w:ascii="Times New Roman" w:hAnsi="Times New Roman"/>
          <w:lang w:val="fi-FI"/>
        </w:rPr>
        <w:t>,</w:t>
      </w:r>
      <w:r w:rsidR="001D3F5B">
        <w:rPr>
          <w:rFonts w:ascii="Times New Roman" w:hAnsi="Times New Roman"/>
          <w:lang w:val="fi-FI"/>
        </w:rPr>
        <w:t xml:space="preserve"> configurations</w:t>
      </w:r>
      <w:r w:rsidR="00636977">
        <w:rPr>
          <w:rFonts w:ascii="Times New Roman" w:hAnsi="Times New Roman"/>
          <w:lang w:val="fi-FI"/>
        </w:rPr>
        <w:t xml:space="preserve"> </w:t>
      </w:r>
      <w:r w:rsidR="00636977" w:rsidRPr="00636977">
        <w:rPr>
          <w:rFonts w:ascii="Times New Roman" w:hAnsi="Times New Roman"/>
          <w:lang w:val="fi-FI"/>
        </w:rPr>
        <w:t>of PEI candidate designs</w:t>
      </w:r>
      <w:r w:rsidR="00636977">
        <w:rPr>
          <w:rFonts w:ascii="Times New Roman" w:hAnsi="Times New Roman"/>
          <w:lang w:val="fi-FI"/>
        </w:rPr>
        <w:t xml:space="preserve">, and </w:t>
      </w:r>
      <w:r w:rsidR="00A1227D" w:rsidRPr="00A1227D">
        <w:rPr>
          <w:rFonts w:ascii="Times New Roman" w:hAnsi="Times New Roman"/>
          <w:lang w:val="fi-FI"/>
        </w:rPr>
        <w:t>average resource overheads per PO for PEI candidate designs</w:t>
      </w:r>
      <w:r w:rsidR="00426966" w:rsidRPr="005232E4">
        <w:rPr>
          <w:rFonts w:ascii="Times New Roman" w:hAnsi="Times New Roman"/>
        </w:rPr>
        <w:t xml:space="preserve">. </w:t>
      </w:r>
    </w:p>
    <w:p w14:paraId="495969AB" w14:textId="5AB6B29C" w:rsidR="0039449B" w:rsidRPr="00AC66BE" w:rsidRDefault="0039449B" w:rsidP="00593459">
      <w:pPr>
        <w:overflowPunct/>
        <w:autoSpaceDE/>
        <w:autoSpaceDN/>
        <w:adjustRightInd/>
        <w:spacing w:after="160"/>
        <w:textAlignment w:val="auto"/>
        <w:rPr>
          <w:rFonts w:ascii="Times New Roman" w:hAnsi="Times New Roman"/>
        </w:rPr>
      </w:pPr>
      <w:r w:rsidRPr="00AC66BE">
        <w:rPr>
          <w:rFonts w:ascii="Times New Roman" w:hAnsi="Times New Roman"/>
        </w:rPr>
        <w:t>In this contribution,</w:t>
      </w:r>
      <w:r w:rsidR="00B815C4" w:rsidRPr="00AC66BE">
        <w:rPr>
          <w:rFonts w:ascii="Times New Roman" w:hAnsi="Times New Roman"/>
        </w:rPr>
        <w:t xml:space="preserve"> we </w:t>
      </w:r>
      <w:r w:rsidR="00C31FC6" w:rsidRPr="008F1435">
        <w:rPr>
          <w:rFonts w:ascii="Times New Roman" w:hAnsi="Times New Roman"/>
        </w:rPr>
        <w:t xml:space="preserve">discuss </w:t>
      </w:r>
      <w:r w:rsidR="00C31FC6">
        <w:rPr>
          <w:rFonts w:ascii="Times New Roman" w:hAnsi="Times New Roman"/>
        </w:rPr>
        <w:t>candidate</w:t>
      </w:r>
      <w:r w:rsidR="00943B6D">
        <w:rPr>
          <w:rFonts w:ascii="Times New Roman" w:hAnsi="Times New Roman"/>
        </w:rPr>
        <w:t xml:space="preserve"> </w:t>
      </w:r>
      <w:r w:rsidR="00BD3F4F">
        <w:rPr>
          <w:rFonts w:ascii="Times New Roman" w:hAnsi="Times New Roman"/>
        </w:rPr>
        <w:t xml:space="preserve">designs </w:t>
      </w:r>
      <w:r w:rsidR="001974E9" w:rsidRPr="009A06DF">
        <w:rPr>
          <w:rFonts w:ascii="Times New Roman" w:hAnsi="Times New Roman"/>
        </w:rPr>
        <w:t>for</w:t>
      </w:r>
      <w:r w:rsidR="00BD3F4F">
        <w:rPr>
          <w:rFonts w:ascii="Times New Roman" w:hAnsi="Times New Roman"/>
        </w:rPr>
        <w:t xml:space="preserve"> paging</w:t>
      </w:r>
      <w:r w:rsidR="001974E9" w:rsidRPr="009A06DF">
        <w:rPr>
          <w:rFonts w:ascii="Times New Roman" w:hAnsi="Times New Roman"/>
        </w:rPr>
        <w:t xml:space="preserve"> early indication</w:t>
      </w:r>
      <w:r w:rsidR="00BD3F4F">
        <w:rPr>
          <w:rFonts w:ascii="Times New Roman" w:hAnsi="Times New Roman"/>
        </w:rPr>
        <w:t xml:space="preserve"> (PEI)</w:t>
      </w:r>
      <w:r w:rsidR="001974E9" w:rsidRPr="009A06DF">
        <w:rPr>
          <w:rFonts w:ascii="Times New Roman" w:hAnsi="Times New Roman"/>
        </w:rPr>
        <w:t xml:space="preserve"> </w:t>
      </w:r>
      <w:r w:rsidR="009D12F7">
        <w:rPr>
          <w:rFonts w:ascii="Times New Roman" w:hAnsi="Times New Roman"/>
        </w:rPr>
        <w:t xml:space="preserve">and </w:t>
      </w:r>
      <w:r w:rsidR="004604B5">
        <w:rPr>
          <w:rFonts w:ascii="Times New Roman" w:hAnsi="Times New Roman"/>
        </w:rPr>
        <w:t>address aspects related to UE sub-grouping.</w:t>
      </w:r>
      <w:r w:rsidR="00E052EA">
        <w:rPr>
          <w:rFonts w:ascii="Times New Roman" w:hAnsi="Times New Roman"/>
        </w:rPr>
        <w:t xml:space="preserve"> We also discuss aspects related to co-existence of PEI with existing channels/signals and impact to legacy UEs</w:t>
      </w:r>
      <w:r w:rsidR="004C4581">
        <w:rPr>
          <w:rFonts w:ascii="Times New Roman" w:hAnsi="Times New Roman"/>
        </w:rPr>
        <w:t>.</w:t>
      </w:r>
      <w:r w:rsidR="00A46837">
        <w:rPr>
          <w:rFonts w:ascii="Times New Roman" w:hAnsi="Times New Roman"/>
        </w:rPr>
        <w:t xml:space="preserve"> </w:t>
      </w:r>
      <w:r w:rsidR="00572BB9">
        <w:rPr>
          <w:rFonts w:ascii="Times New Roman" w:hAnsi="Times New Roman"/>
        </w:rPr>
        <w:t xml:space="preserve"> </w:t>
      </w:r>
    </w:p>
    <w:p w14:paraId="0637AF39" w14:textId="40CB55C4" w:rsidR="0039449B" w:rsidRDefault="008C4F52" w:rsidP="009F6544">
      <w:pPr>
        <w:pStyle w:val="Heading1"/>
        <w:rPr>
          <w:lang w:val="en-US"/>
        </w:rPr>
      </w:pPr>
      <w:r>
        <w:rPr>
          <w:lang w:val="en-US"/>
        </w:rPr>
        <w:t xml:space="preserve">Discussion </w:t>
      </w:r>
    </w:p>
    <w:p w14:paraId="4DC54B05" w14:textId="7E439AAD" w:rsidR="00C2364A" w:rsidRPr="00C2364A" w:rsidRDefault="00C2364A" w:rsidP="00C2364A">
      <w:pPr>
        <w:overflowPunct/>
        <w:autoSpaceDE/>
        <w:autoSpaceDN/>
        <w:adjustRightInd/>
        <w:spacing w:after="160"/>
        <w:textAlignment w:val="auto"/>
        <w:rPr>
          <w:rFonts w:ascii="Times New Roman" w:eastAsia="Calibri" w:hAnsi="Times New Roman"/>
          <w:color w:val="000000"/>
          <w:lang w:eastAsia="zh-TW"/>
        </w:rPr>
      </w:pPr>
      <w:r w:rsidRPr="00C2364A">
        <w:rPr>
          <w:rFonts w:ascii="Times New Roman" w:eastAsia="Calibri" w:hAnsi="Times New Roman"/>
          <w:color w:val="000000"/>
          <w:lang w:eastAsia="zh-TW"/>
        </w:rPr>
        <w:t>During IDLE/INACTIVE mode, an NR UE needs to monitor the channel for potential paging and performs measurement</w:t>
      </w:r>
      <w:r w:rsidR="00010DDB">
        <w:rPr>
          <w:rFonts w:ascii="Times New Roman" w:eastAsia="Calibri" w:hAnsi="Times New Roman"/>
          <w:color w:val="000000"/>
          <w:lang w:eastAsia="zh-TW"/>
        </w:rPr>
        <w:t>s</w:t>
      </w:r>
      <w:r w:rsidRPr="00C2364A">
        <w:rPr>
          <w:rFonts w:ascii="Times New Roman" w:eastAsia="Calibri" w:hAnsi="Times New Roman"/>
          <w:color w:val="000000"/>
          <w:lang w:eastAsia="zh-TW"/>
        </w:rPr>
        <w:t xml:space="preserve"> and check</w:t>
      </w:r>
      <w:r w:rsidR="00010DDB">
        <w:rPr>
          <w:rFonts w:ascii="Times New Roman" w:eastAsia="Calibri" w:hAnsi="Times New Roman"/>
          <w:color w:val="000000"/>
          <w:lang w:eastAsia="zh-TW"/>
        </w:rPr>
        <w:t>s</w:t>
      </w:r>
      <w:r w:rsidRPr="00C2364A">
        <w:rPr>
          <w:rFonts w:ascii="Times New Roman" w:eastAsia="Calibri" w:hAnsi="Times New Roman"/>
          <w:color w:val="000000"/>
          <w:lang w:eastAsia="zh-TW"/>
        </w:rPr>
        <w:t xml:space="preserve"> the signal strength of the serving cell and if necessary, neighbor cells for cell re-selection.</w:t>
      </w:r>
    </w:p>
    <w:p w14:paraId="24DBD031" w14:textId="36D3E0BE" w:rsidR="00C2364A" w:rsidRDefault="00C2364A" w:rsidP="00C2364A">
      <w:pPr>
        <w:overflowPunct/>
        <w:autoSpaceDE/>
        <w:autoSpaceDN/>
        <w:adjustRightInd/>
        <w:spacing w:after="160"/>
        <w:textAlignment w:val="auto"/>
        <w:rPr>
          <w:rFonts w:ascii="Times New Roman" w:eastAsia="Calibri" w:hAnsi="Times New Roman"/>
          <w:color w:val="000000"/>
          <w:lang w:eastAsia="zh-TW"/>
        </w:rPr>
      </w:pPr>
      <w:r w:rsidRPr="00C2364A">
        <w:rPr>
          <w:rFonts w:ascii="Times New Roman" w:eastAsia="Calibri" w:hAnsi="Times New Roman"/>
          <w:color w:val="000000"/>
          <w:lang w:eastAsia="zh-TW"/>
        </w:rPr>
        <w:t>When monitoring for paging</w:t>
      </w:r>
      <w:r w:rsidR="00A7369A">
        <w:rPr>
          <w:rFonts w:ascii="Times New Roman" w:eastAsia="Calibri" w:hAnsi="Times New Roman"/>
          <w:color w:val="000000"/>
          <w:lang w:eastAsia="zh-TW"/>
        </w:rPr>
        <w:t>,</w:t>
      </w:r>
      <w:r w:rsidRPr="00C2364A">
        <w:rPr>
          <w:rFonts w:ascii="Times New Roman" w:eastAsia="Calibri" w:hAnsi="Times New Roman"/>
          <w:color w:val="000000"/>
          <w:lang w:eastAsia="zh-TW"/>
        </w:rPr>
        <w:t xml:space="preserve"> the UE needs to first monitor the PO for a paging DCI, i.e., a DCI </w:t>
      </w:r>
      <w:r w:rsidR="00802958">
        <w:rPr>
          <w:rFonts w:ascii="Times New Roman" w:eastAsia="Calibri" w:hAnsi="Times New Roman"/>
          <w:color w:val="000000"/>
          <w:lang w:eastAsia="zh-TW"/>
        </w:rPr>
        <w:t>whose</w:t>
      </w:r>
      <w:r w:rsidRPr="00C2364A">
        <w:rPr>
          <w:rFonts w:ascii="Times New Roman" w:eastAsia="Calibri" w:hAnsi="Times New Roman"/>
          <w:color w:val="000000"/>
          <w:lang w:eastAsia="zh-TW"/>
        </w:rPr>
        <w:t xml:space="preserve"> CRC is scrambled with P_RNTI. If a paging DCI is detected, the UE continues to the second step where the UE decodes the PDSCH for its TMSI (5G-S-TMSI). Details of the frequency and time resource allocation of PDSCH are provided in the paging DCI. The UE knows whether it is paged or not only after it successfully decodes PDSCH (paging message). Both idle-channel monitoring and paging-DCI overhearing lead to extra costs at the UE. Since the UE needs to be fully synchronized to be able to decode paging DCI and </w:t>
      </w:r>
      <w:r w:rsidR="00340B05">
        <w:rPr>
          <w:rFonts w:ascii="Times New Roman" w:eastAsia="Calibri" w:hAnsi="Times New Roman"/>
          <w:color w:val="000000"/>
          <w:lang w:eastAsia="zh-TW"/>
        </w:rPr>
        <w:t xml:space="preserve">a </w:t>
      </w:r>
      <w:r w:rsidRPr="00C2364A">
        <w:rPr>
          <w:rFonts w:ascii="Times New Roman" w:eastAsia="Calibri" w:hAnsi="Times New Roman"/>
          <w:color w:val="000000"/>
          <w:lang w:eastAsia="zh-TW"/>
        </w:rPr>
        <w:t xml:space="preserve">paging message, these additional costs can become significant for instance for scenarios where the </w:t>
      </w:r>
      <w:r w:rsidR="000A0C3D">
        <w:rPr>
          <w:rFonts w:ascii="Times New Roman" w:eastAsia="Calibri" w:hAnsi="Times New Roman"/>
          <w:color w:val="000000"/>
          <w:lang w:eastAsia="zh-TW"/>
        </w:rPr>
        <w:t xml:space="preserve">UE </w:t>
      </w:r>
      <w:r w:rsidRPr="00C2364A">
        <w:rPr>
          <w:rFonts w:ascii="Times New Roman" w:eastAsia="Calibri" w:hAnsi="Times New Roman"/>
          <w:color w:val="000000"/>
          <w:lang w:eastAsia="zh-TW"/>
        </w:rPr>
        <w:t>is not in very good coverage. The total extra costs depend on the paging probability and how PO/DRX of UEs with different paging probability are configured.</w:t>
      </w:r>
      <w:r w:rsidR="0086722A">
        <w:rPr>
          <w:rFonts w:ascii="Times New Roman" w:eastAsia="Calibri" w:hAnsi="Times New Roman"/>
          <w:color w:val="000000"/>
          <w:lang w:eastAsia="zh-TW"/>
        </w:rPr>
        <w:t xml:space="preserve"> Figure 1 shows an example </w:t>
      </w:r>
      <w:r w:rsidR="000A1712">
        <w:rPr>
          <w:rFonts w:ascii="Times New Roman" w:eastAsia="Calibri" w:hAnsi="Times New Roman"/>
          <w:color w:val="000000"/>
          <w:lang w:eastAsia="zh-TW"/>
        </w:rPr>
        <w:t xml:space="preserve">power consumption break-down of a UE for </w:t>
      </w:r>
      <w:r w:rsidR="00206C57">
        <w:rPr>
          <w:rFonts w:ascii="Times New Roman" w:eastAsia="Calibri" w:hAnsi="Times New Roman"/>
          <w:color w:val="000000"/>
          <w:lang w:eastAsia="zh-TW"/>
        </w:rPr>
        <w:t>two</w:t>
      </w:r>
      <w:r w:rsidR="00B9212A">
        <w:rPr>
          <w:rFonts w:ascii="Times New Roman" w:eastAsia="Calibri" w:hAnsi="Times New Roman"/>
          <w:color w:val="000000"/>
          <w:lang w:eastAsia="zh-TW"/>
        </w:rPr>
        <w:t xml:space="preserve"> </w:t>
      </w:r>
      <w:r w:rsidR="00B9212A">
        <w:rPr>
          <w:rFonts w:ascii="Times New Roman" w:hAnsi="Times New Roman"/>
        </w:rPr>
        <w:t xml:space="preserve">paging group rates (or paging rate per PO) of 10% and 60% </w:t>
      </w:r>
      <w:r w:rsidR="00206C57">
        <w:rPr>
          <w:rFonts w:ascii="Times New Roman" w:eastAsia="Calibri" w:hAnsi="Times New Roman"/>
          <w:color w:val="000000"/>
          <w:lang w:eastAsia="zh-TW"/>
        </w:rPr>
        <w:t>and when at cell edge.</w:t>
      </w:r>
      <w:r w:rsidR="00B9212A">
        <w:rPr>
          <w:rFonts w:ascii="Times New Roman" w:eastAsia="Calibri" w:hAnsi="Times New Roman"/>
          <w:color w:val="000000"/>
          <w:lang w:eastAsia="zh-TW"/>
        </w:rPr>
        <w:t xml:space="preserve"> </w:t>
      </w:r>
      <w:r w:rsidR="00B9212A">
        <w:rPr>
          <w:rFonts w:ascii="Times New Roman" w:hAnsi="Times New Roman"/>
        </w:rPr>
        <w:t xml:space="preserve">The group paging rate is calculated according to </w:t>
      </w:r>
      <w:r w:rsidR="00B9212A" w:rsidRPr="0057574D">
        <w:rPr>
          <w:rFonts w:ascii="Times New Roman" w:hAnsi="Times New Roman"/>
          <w:i/>
          <w:iCs/>
          <w:sz w:val="24"/>
          <w:szCs w:val="24"/>
        </w:rPr>
        <w:t>1-(1-</w:t>
      </w:r>
      <w:proofErr w:type="gramStart"/>
      <w:r w:rsidR="00B9212A" w:rsidRPr="0057574D">
        <w:rPr>
          <w:rFonts w:ascii="Times New Roman" w:hAnsi="Times New Roman"/>
          <w:i/>
          <w:iCs/>
          <w:sz w:val="24"/>
          <w:szCs w:val="24"/>
        </w:rPr>
        <w:t>P</w:t>
      </w:r>
      <w:r w:rsidR="00B9212A" w:rsidRPr="0057574D">
        <w:rPr>
          <w:rFonts w:ascii="Times New Roman" w:hAnsi="Times New Roman"/>
          <w:i/>
          <w:iCs/>
          <w:sz w:val="24"/>
          <w:szCs w:val="24"/>
          <w:vertAlign w:val="subscript"/>
        </w:rPr>
        <w:t>ue</w:t>
      </w:r>
      <w:r w:rsidR="00B9212A" w:rsidRPr="0057574D">
        <w:rPr>
          <w:rFonts w:ascii="Times New Roman" w:hAnsi="Times New Roman"/>
          <w:i/>
          <w:iCs/>
          <w:sz w:val="24"/>
          <w:szCs w:val="24"/>
        </w:rPr>
        <w:t>)</w:t>
      </w:r>
      <w:r w:rsidR="00B9212A" w:rsidRPr="0057574D">
        <w:rPr>
          <w:rFonts w:ascii="Times New Roman" w:hAnsi="Times New Roman"/>
          <w:i/>
          <w:iCs/>
          <w:sz w:val="24"/>
          <w:szCs w:val="24"/>
          <w:vertAlign w:val="superscript"/>
        </w:rPr>
        <w:t>N</w:t>
      </w:r>
      <w:proofErr w:type="gramEnd"/>
      <w:r w:rsidR="00B9212A">
        <w:rPr>
          <w:rFonts w:ascii="Times New Roman" w:hAnsi="Times New Roman"/>
        </w:rPr>
        <w:t xml:space="preserve"> , where the number of UEs, </w:t>
      </w:r>
      <w:r w:rsidR="00B9212A" w:rsidRPr="00E03D3A">
        <w:rPr>
          <w:rFonts w:ascii="Times New Roman" w:hAnsi="Times New Roman"/>
          <w:i/>
        </w:rPr>
        <w:t>N</w:t>
      </w:r>
      <w:r w:rsidR="00B9212A">
        <w:rPr>
          <w:rFonts w:ascii="Times New Roman" w:hAnsi="Times New Roman"/>
        </w:rPr>
        <w:t>, is 10 or 100 and the UE’s paging rate P</w:t>
      </w:r>
      <w:r w:rsidR="00B9212A">
        <w:rPr>
          <w:rFonts w:ascii="Times New Roman" w:hAnsi="Times New Roman"/>
          <w:vertAlign w:val="subscript"/>
        </w:rPr>
        <w:t>ue</w:t>
      </w:r>
      <w:r w:rsidR="00B9212A">
        <w:rPr>
          <w:rFonts w:ascii="Times New Roman" w:hAnsi="Times New Roman"/>
        </w:rPr>
        <w:t xml:space="preserve"> is 1%.</w:t>
      </w:r>
      <w:r w:rsidR="00C31577">
        <w:rPr>
          <w:rFonts w:ascii="Times New Roman" w:hAnsi="Times New Roman"/>
        </w:rPr>
        <w:t xml:space="preserve"> 3</w:t>
      </w:r>
      <w:r w:rsidR="002D2E69">
        <w:rPr>
          <w:rFonts w:ascii="Times New Roman" w:hAnsi="Times New Roman"/>
        </w:rPr>
        <w:t xml:space="preserve"> </w:t>
      </w:r>
      <w:r w:rsidR="00C31577">
        <w:rPr>
          <w:rFonts w:ascii="Times New Roman" w:hAnsi="Times New Roman"/>
        </w:rPr>
        <w:t>SSB</w:t>
      </w:r>
      <w:r w:rsidR="000A170F">
        <w:rPr>
          <w:rFonts w:ascii="Times New Roman" w:hAnsi="Times New Roman"/>
        </w:rPr>
        <w:t xml:space="preserve">s are </w:t>
      </w:r>
      <w:r w:rsidR="00451B0F">
        <w:rPr>
          <w:rFonts w:ascii="Times New Roman" w:hAnsi="Times New Roman"/>
        </w:rPr>
        <w:t>considered</w:t>
      </w:r>
      <w:r w:rsidR="000A170F">
        <w:rPr>
          <w:rFonts w:ascii="Times New Roman" w:hAnsi="Times New Roman"/>
        </w:rPr>
        <w:t xml:space="preserve"> for synchroni</w:t>
      </w:r>
      <w:r w:rsidR="00451B0F">
        <w:rPr>
          <w:rFonts w:ascii="Times New Roman" w:hAnsi="Times New Roman"/>
        </w:rPr>
        <w:t xml:space="preserve">zation. </w:t>
      </w:r>
      <w:r w:rsidR="00B9212A">
        <w:rPr>
          <w:rFonts w:ascii="Times New Roman" w:eastAsia="Calibri" w:hAnsi="Times New Roman"/>
          <w:color w:val="000000"/>
          <w:lang w:eastAsia="zh-TW"/>
        </w:rPr>
        <w:t xml:space="preserve">  </w:t>
      </w:r>
    </w:p>
    <w:p w14:paraId="754FE550" w14:textId="2DEEEEC7" w:rsidR="00C31577" w:rsidRDefault="00C31577" w:rsidP="00C31577">
      <w:pPr>
        <w:rPr>
          <w:rFonts w:ascii="Times New Roman" w:hAnsi="Times New Roman"/>
        </w:rPr>
      </w:pPr>
    </w:p>
    <w:p w14:paraId="254E5110" w14:textId="3E18A88C" w:rsidR="0056183C" w:rsidRDefault="4DF83000" w:rsidP="00443670">
      <w:pPr>
        <w:jc w:val="center"/>
        <w:rPr>
          <w:rFonts w:ascii="Times New Roman" w:hAnsi="Times New Roman"/>
        </w:rPr>
      </w:pPr>
      <w:r>
        <w:rPr>
          <w:noProof/>
        </w:rPr>
        <w:drawing>
          <wp:inline distT="0" distB="0" distL="0" distR="0" wp14:anchorId="347FC108" wp14:editId="4A983A0C">
            <wp:extent cx="6169370" cy="2228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69370" cy="2228850"/>
                    </a:xfrm>
                    <a:prstGeom prst="rect">
                      <a:avLst/>
                    </a:prstGeom>
                  </pic:spPr>
                </pic:pic>
              </a:graphicData>
            </a:graphic>
          </wp:inline>
        </w:drawing>
      </w:r>
    </w:p>
    <w:p w14:paraId="04CEDA0E" w14:textId="77777777" w:rsidR="0056183C" w:rsidRDefault="0056183C" w:rsidP="00C31577">
      <w:pPr>
        <w:rPr>
          <w:rFonts w:ascii="Times New Roman" w:hAnsi="Times New Roman"/>
        </w:rPr>
      </w:pPr>
    </w:p>
    <w:p w14:paraId="151D3217" w14:textId="0885B00F" w:rsidR="00C31577" w:rsidRPr="0055441D" w:rsidRDefault="0055441D" w:rsidP="0055441D">
      <w:pPr>
        <w:pStyle w:val="Caption"/>
        <w:rPr>
          <w:rFonts w:ascii="Times New Roman" w:hAnsi="Times New Roman"/>
        </w:rPr>
      </w:pPr>
      <w:r w:rsidRPr="0055441D">
        <w:rPr>
          <w:rFonts w:ascii="Times New Roman" w:hAnsi="Times New Roman"/>
        </w:rPr>
        <w:t xml:space="preserve">Figure </w:t>
      </w:r>
      <w:r w:rsidRPr="0055441D">
        <w:rPr>
          <w:rFonts w:ascii="Times New Roman" w:hAnsi="Times New Roman"/>
        </w:rPr>
        <w:fldChar w:fldCharType="begin"/>
      </w:r>
      <w:r w:rsidRPr="0055441D">
        <w:rPr>
          <w:rFonts w:ascii="Times New Roman" w:hAnsi="Times New Roman"/>
        </w:rPr>
        <w:instrText xml:space="preserve"> SEQ Figure \* ARABIC </w:instrText>
      </w:r>
      <w:r w:rsidRPr="0055441D">
        <w:rPr>
          <w:rFonts w:ascii="Times New Roman" w:hAnsi="Times New Roman"/>
        </w:rPr>
        <w:fldChar w:fldCharType="separate"/>
      </w:r>
      <w:r w:rsidR="008341AF">
        <w:rPr>
          <w:rFonts w:ascii="Times New Roman" w:hAnsi="Times New Roman"/>
          <w:noProof/>
        </w:rPr>
        <w:t>1</w:t>
      </w:r>
      <w:r w:rsidRPr="0055441D">
        <w:rPr>
          <w:rFonts w:ascii="Times New Roman" w:hAnsi="Times New Roman"/>
        </w:rPr>
        <w:fldChar w:fldCharType="end"/>
      </w:r>
      <w:r w:rsidRPr="0055441D">
        <w:rPr>
          <w:rFonts w:ascii="Times New Roman" w:hAnsi="Times New Roman"/>
        </w:rPr>
        <w:t xml:space="preserve"> - Power consumption break-down of a UE in bad coverage</w:t>
      </w:r>
    </w:p>
    <w:p w14:paraId="3AC974C0" w14:textId="3193B6ED" w:rsidR="00606851" w:rsidRDefault="00D2652D" w:rsidP="00D2652D">
      <w:pPr>
        <w:overflowPunct/>
        <w:autoSpaceDE/>
        <w:autoSpaceDN/>
        <w:adjustRightInd/>
        <w:spacing w:after="160"/>
        <w:textAlignment w:val="auto"/>
        <w:rPr>
          <w:rFonts w:ascii="Times New Roman" w:eastAsia="Calibri" w:hAnsi="Times New Roman"/>
          <w:color w:val="000000"/>
          <w:lang w:eastAsia="zh-TW"/>
        </w:rPr>
      </w:pPr>
      <w:r w:rsidRPr="00D2652D">
        <w:rPr>
          <w:rFonts w:ascii="Times New Roman" w:eastAsia="Calibri" w:hAnsi="Times New Roman"/>
          <w:color w:val="000000"/>
          <w:lang w:eastAsia="zh-TW"/>
        </w:rPr>
        <w:t xml:space="preserve">As </w:t>
      </w:r>
      <w:r w:rsidR="000A1712">
        <w:rPr>
          <w:rFonts w:ascii="Times New Roman" w:eastAsia="Calibri" w:hAnsi="Times New Roman"/>
          <w:color w:val="000000"/>
          <w:lang w:eastAsia="zh-TW"/>
        </w:rPr>
        <w:t>can be seen</w:t>
      </w:r>
      <w:r w:rsidRPr="00D2652D">
        <w:rPr>
          <w:rFonts w:ascii="Times New Roman" w:eastAsia="Calibri" w:hAnsi="Times New Roman"/>
          <w:color w:val="000000"/>
          <w:lang w:eastAsia="zh-TW"/>
        </w:rPr>
        <w:t>, the cost of transition from/to sleep</w:t>
      </w:r>
      <w:r w:rsidR="00287AFE">
        <w:rPr>
          <w:rFonts w:ascii="Times New Roman" w:eastAsia="Calibri" w:hAnsi="Times New Roman"/>
          <w:color w:val="000000"/>
          <w:lang w:eastAsia="zh-TW"/>
        </w:rPr>
        <w:t xml:space="preserve"> states</w:t>
      </w:r>
      <w:r w:rsidRPr="00D2652D">
        <w:rPr>
          <w:rFonts w:ascii="Times New Roman" w:eastAsia="Calibri" w:hAnsi="Times New Roman"/>
          <w:color w:val="000000"/>
          <w:lang w:eastAsia="zh-TW"/>
        </w:rPr>
        <w:t xml:space="preserve"> and synchronization necessary </w:t>
      </w:r>
      <w:r w:rsidR="007B13FF">
        <w:rPr>
          <w:rFonts w:ascii="Times New Roman" w:eastAsia="Calibri" w:hAnsi="Times New Roman"/>
          <w:color w:val="000000"/>
          <w:lang w:eastAsia="zh-TW"/>
        </w:rPr>
        <w:t>to decode</w:t>
      </w:r>
      <w:r w:rsidRPr="00D2652D">
        <w:rPr>
          <w:rFonts w:ascii="Times New Roman" w:eastAsia="Calibri" w:hAnsi="Times New Roman"/>
          <w:color w:val="000000"/>
          <w:lang w:eastAsia="zh-TW"/>
        </w:rPr>
        <w:t xml:space="preserve"> paging DCI and paging message is about 50% - 60% of the total average power consumption in one DRX cycle. </w:t>
      </w:r>
      <w:r w:rsidR="004A244A">
        <w:rPr>
          <w:rFonts w:ascii="Times New Roman" w:eastAsia="Calibri" w:hAnsi="Times New Roman"/>
          <w:color w:val="000000"/>
          <w:lang w:eastAsia="zh-TW"/>
        </w:rPr>
        <w:t>This means that even though the</w:t>
      </w:r>
      <w:r w:rsidR="00364E7B">
        <w:rPr>
          <w:rFonts w:ascii="Times New Roman" w:eastAsia="Calibri" w:hAnsi="Times New Roman"/>
          <w:color w:val="000000"/>
          <w:lang w:eastAsia="zh-TW"/>
        </w:rPr>
        <w:t xml:space="preserve"> cost for </w:t>
      </w:r>
      <w:r w:rsidR="00C12648">
        <w:rPr>
          <w:rFonts w:ascii="Times New Roman" w:eastAsia="Calibri" w:hAnsi="Times New Roman"/>
          <w:color w:val="000000"/>
          <w:lang w:eastAsia="zh-TW"/>
        </w:rPr>
        <w:t>idle PO monitoring and overhearing/</w:t>
      </w:r>
      <w:proofErr w:type="gramStart"/>
      <w:r w:rsidR="00C12648">
        <w:rPr>
          <w:rFonts w:ascii="Times New Roman" w:eastAsia="Calibri" w:hAnsi="Times New Roman"/>
          <w:color w:val="000000"/>
          <w:lang w:eastAsia="zh-TW"/>
        </w:rPr>
        <w:t>false-paging</w:t>
      </w:r>
      <w:proofErr w:type="gramEnd"/>
      <w:r w:rsidR="00C12648">
        <w:rPr>
          <w:rFonts w:ascii="Times New Roman" w:eastAsia="Calibri" w:hAnsi="Times New Roman"/>
          <w:color w:val="000000"/>
          <w:lang w:eastAsia="zh-TW"/>
        </w:rPr>
        <w:t xml:space="preserve"> is relatively low, the actual total cost </w:t>
      </w:r>
      <w:r w:rsidR="00FC2F03">
        <w:rPr>
          <w:rFonts w:ascii="Times New Roman" w:eastAsia="Calibri" w:hAnsi="Times New Roman"/>
          <w:color w:val="000000"/>
          <w:lang w:eastAsia="zh-TW"/>
        </w:rPr>
        <w:t xml:space="preserve">can become significant when </w:t>
      </w:r>
      <w:r w:rsidR="00E24E78">
        <w:rPr>
          <w:rFonts w:ascii="Times New Roman" w:eastAsia="Calibri" w:hAnsi="Times New Roman"/>
          <w:color w:val="000000"/>
          <w:lang w:eastAsia="zh-TW"/>
        </w:rPr>
        <w:t>the synchronization and transition cost are taken into account.</w:t>
      </w:r>
    </w:p>
    <w:p w14:paraId="13FCF445" w14:textId="77777777" w:rsidR="00606851" w:rsidRDefault="00606851" w:rsidP="00606851">
      <w:pPr>
        <w:rPr>
          <w:rFonts w:ascii="Times New Roman" w:hAnsi="Times New Roman"/>
          <w:b/>
          <w:i/>
        </w:rPr>
      </w:pPr>
      <w:r w:rsidRPr="003A273D">
        <w:rPr>
          <w:rFonts w:ascii="Times New Roman" w:hAnsi="Times New Roman"/>
          <w:b/>
          <w:i/>
        </w:rPr>
        <w:lastRenderedPageBreak/>
        <w:t>O</w:t>
      </w:r>
      <w:r>
        <w:rPr>
          <w:rFonts w:ascii="Times New Roman" w:hAnsi="Times New Roman"/>
          <w:b/>
          <w:i/>
        </w:rPr>
        <w:t xml:space="preserve">bservation </w:t>
      </w:r>
      <w:r w:rsidRPr="003A273D">
        <w:rPr>
          <w:rFonts w:ascii="Times New Roman" w:hAnsi="Times New Roman"/>
          <w:b/>
          <w:i/>
        </w:rPr>
        <w:t>1</w:t>
      </w:r>
      <w:r>
        <w:rPr>
          <w:rFonts w:ascii="Times New Roman" w:hAnsi="Times New Roman"/>
          <w:b/>
          <w:i/>
        </w:rPr>
        <w:t xml:space="preserve"> – The cost of transition from/to deep sleep as well as synchronization cost are dominant sources of power/energy consumption.</w:t>
      </w:r>
    </w:p>
    <w:p w14:paraId="6A33AC5E" w14:textId="77777777" w:rsidR="00606851" w:rsidRDefault="00606851" w:rsidP="00606851">
      <w:pPr>
        <w:rPr>
          <w:rFonts w:ascii="Times New Roman" w:hAnsi="Times New Roman"/>
          <w:b/>
          <w:iCs/>
        </w:rPr>
      </w:pPr>
    </w:p>
    <w:p w14:paraId="5B687FEB" w14:textId="77777777" w:rsidR="00606851" w:rsidRPr="005159E8" w:rsidRDefault="00606851" w:rsidP="00606851">
      <w:pPr>
        <w:rPr>
          <w:rFonts w:ascii="Times New Roman" w:hAnsi="Times New Roman"/>
          <w:b/>
          <w:iCs/>
        </w:rPr>
      </w:pPr>
      <w:r w:rsidRPr="00122810">
        <w:rPr>
          <w:rFonts w:ascii="Times New Roman" w:hAnsi="Times New Roman"/>
          <w:bCs/>
          <w:iCs/>
        </w:rPr>
        <w:t xml:space="preserve">To </w:t>
      </w:r>
      <w:r>
        <w:rPr>
          <w:rFonts w:ascii="Times New Roman" w:hAnsi="Times New Roman"/>
          <w:bCs/>
          <w:iCs/>
        </w:rPr>
        <w:t xml:space="preserve">reduce the cost of unnecessary paging and for paging enhancement, we need to provide solutions where the UE can avoid entering power consuming transition and synchronization states when there is no paging for the target UE. </w:t>
      </w:r>
    </w:p>
    <w:p w14:paraId="5300382E" w14:textId="77777777" w:rsidR="00606851" w:rsidRDefault="00606851" w:rsidP="00606851">
      <w:pPr>
        <w:rPr>
          <w:rFonts w:ascii="Times New Roman" w:hAnsi="Times New Roman"/>
          <w:b/>
          <w:i/>
        </w:rPr>
      </w:pPr>
    </w:p>
    <w:p w14:paraId="4A78266F" w14:textId="5975494B" w:rsidR="00606851" w:rsidRDefault="00606851" w:rsidP="00606851">
      <w:pPr>
        <w:rPr>
          <w:rFonts w:ascii="Times New Roman" w:hAnsi="Times New Roman"/>
          <w:b/>
          <w:bCs/>
          <w:i/>
          <w:iCs/>
        </w:rPr>
      </w:pPr>
      <w:r w:rsidRPr="00BF42F0">
        <w:rPr>
          <w:rFonts w:ascii="Times New Roman" w:hAnsi="Times New Roman"/>
          <w:b/>
          <w:i/>
        </w:rPr>
        <w:t xml:space="preserve">Proposal 1 – </w:t>
      </w:r>
      <w:r w:rsidRPr="00BF42F0">
        <w:rPr>
          <w:rFonts w:ascii="Times New Roman" w:hAnsi="Times New Roman"/>
          <w:b/>
          <w:bCs/>
          <w:i/>
          <w:iCs/>
        </w:rPr>
        <w:t xml:space="preserve">Paging enhancement schemes should avoid </w:t>
      </w:r>
      <w:r>
        <w:rPr>
          <w:rFonts w:ascii="Times New Roman" w:hAnsi="Times New Roman"/>
          <w:b/>
          <w:bCs/>
          <w:i/>
          <w:iCs/>
        </w:rPr>
        <w:t xml:space="preserve">the </w:t>
      </w:r>
      <w:r w:rsidRPr="00BF42F0">
        <w:rPr>
          <w:rFonts w:ascii="Times New Roman" w:hAnsi="Times New Roman"/>
          <w:b/>
          <w:bCs/>
          <w:i/>
          <w:iCs/>
        </w:rPr>
        <w:t>UE unnecessarily transition</w:t>
      </w:r>
      <w:r>
        <w:rPr>
          <w:rFonts w:ascii="Times New Roman" w:hAnsi="Times New Roman"/>
          <w:b/>
          <w:bCs/>
          <w:i/>
          <w:iCs/>
        </w:rPr>
        <w:t>ing</w:t>
      </w:r>
      <w:r w:rsidRPr="00BF42F0">
        <w:rPr>
          <w:rFonts w:ascii="Times New Roman" w:hAnsi="Times New Roman"/>
          <w:b/>
          <w:bCs/>
          <w:i/>
          <w:iCs/>
        </w:rPr>
        <w:t xml:space="preserve"> from/to sleep</w:t>
      </w:r>
      <w:r w:rsidR="002F3465">
        <w:rPr>
          <w:rFonts w:ascii="Times New Roman" w:hAnsi="Times New Roman"/>
          <w:b/>
          <w:bCs/>
          <w:i/>
          <w:iCs/>
        </w:rPr>
        <w:t xml:space="preserve"> states</w:t>
      </w:r>
      <w:r w:rsidRPr="00BF42F0">
        <w:rPr>
          <w:rFonts w:ascii="Times New Roman" w:hAnsi="Times New Roman"/>
          <w:b/>
          <w:bCs/>
          <w:i/>
          <w:iCs/>
        </w:rPr>
        <w:t xml:space="preserve"> and </w:t>
      </w:r>
      <w:r>
        <w:rPr>
          <w:rFonts w:ascii="Times New Roman" w:hAnsi="Times New Roman"/>
          <w:b/>
          <w:bCs/>
          <w:i/>
          <w:iCs/>
        </w:rPr>
        <w:t xml:space="preserve">from/to </w:t>
      </w:r>
      <w:r w:rsidRPr="00BF42F0">
        <w:rPr>
          <w:rFonts w:ascii="Times New Roman" w:hAnsi="Times New Roman"/>
          <w:b/>
          <w:bCs/>
          <w:i/>
          <w:iCs/>
        </w:rPr>
        <w:t>synchronization states, when there is no paging for</w:t>
      </w:r>
      <w:r w:rsidR="001474C1">
        <w:rPr>
          <w:rFonts w:ascii="Times New Roman" w:hAnsi="Times New Roman"/>
          <w:b/>
          <w:bCs/>
          <w:i/>
          <w:iCs/>
        </w:rPr>
        <w:t xml:space="preserve"> a</w:t>
      </w:r>
      <w:r w:rsidRPr="00BF42F0">
        <w:rPr>
          <w:rFonts w:ascii="Times New Roman" w:hAnsi="Times New Roman"/>
          <w:b/>
          <w:bCs/>
          <w:i/>
          <w:iCs/>
        </w:rPr>
        <w:t xml:space="preserve"> target UE.</w:t>
      </w:r>
    </w:p>
    <w:p w14:paraId="6DE02342" w14:textId="56E1C957" w:rsidR="004B391B" w:rsidRDefault="004B391B" w:rsidP="00606851">
      <w:pPr>
        <w:rPr>
          <w:rFonts w:ascii="Times New Roman" w:hAnsi="Times New Roman"/>
          <w:b/>
          <w:bCs/>
          <w:i/>
          <w:iCs/>
        </w:rPr>
      </w:pPr>
    </w:p>
    <w:p w14:paraId="10C61B57" w14:textId="754280DF" w:rsidR="00C2364A" w:rsidRDefault="002363EA" w:rsidP="002363EA">
      <w:pPr>
        <w:pStyle w:val="Heading2"/>
        <w:tabs>
          <w:tab w:val="clear" w:pos="1286"/>
          <w:tab w:val="num" w:pos="710"/>
        </w:tabs>
        <w:ind w:hanging="1286"/>
        <w:rPr>
          <w:lang w:val="en-US" w:eastAsia="zh-TW"/>
        </w:rPr>
      </w:pPr>
      <w:bookmarkStart w:id="4" w:name="_Ref68166303"/>
      <w:r>
        <w:rPr>
          <w:lang w:val="en-US" w:eastAsia="zh-TW"/>
        </w:rPr>
        <w:t>P</w:t>
      </w:r>
      <w:r w:rsidR="00790F06" w:rsidRPr="009A06DF">
        <w:rPr>
          <w:lang w:val="en-US" w:eastAsia="zh-TW"/>
        </w:rPr>
        <w:t>aging early indication (PEI)</w:t>
      </w:r>
      <w:bookmarkEnd w:id="4"/>
      <w:r w:rsidR="00790F06" w:rsidRPr="009A06DF">
        <w:rPr>
          <w:lang w:val="en-US" w:eastAsia="zh-TW"/>
        </w:rPr>
        <w:t xml:space="preserve"> </w:t>
      </w:r>
    </w:p>
    <w:p w14:paraId="54908016" w14:textId="5C57C69F" w:rsidR="00C23F96" w:rsidRDefault="007E49E2" w:rsidP="003A7D42">
      <w:pPr>
        <w:overflowPunct/>
        <w:autoSpaceDE/>
        <w:autoSpaceDN/>
        <w:adjustRightInd/>
        <w:spacing w:after="240"/>
        <w:textAlignment w:val="auto"/>
        <w:rPr>
          <w:rFonts w:ascii="Times New Roman" w:eastAsia="Times New Roman" w:hAnsi="Times New Roman"/>
        </w:rPr>
      </w:pPr>
      <w:r>
        <w:rPr>
          <w:rFonts w:ascii="Times New Roman" w:hAnsi="Times New Roman"/>
          <w:lang w:eastAsia="zh-TW"/>
        </w:rPr>
        <w:t>P</w:t>
      </w:r>
      <w:r w:rsidRPr="00184C68">
        <w:rPr>
          <w:rFonts w:ascii="Times New Roman" w:hAnsi="Times New Roman"/>
          <w:lang w:eastAsia="zh-TW"/>
        </w:rPr>
        <w:t xml:space="preserve">aging early indication before </w:t>
      </w:r>
      <w:r w:rsidR="00FC2C11">
        <w:rPr>
          <w:rFonts w:ascii="Times New Roman" w:hAnsi="Times New Roman"/>
          <w:lang w:eastAsia="zh-TW"/>
        </w:rPr>
        <w:t xml:space="preserve">a </w:t>
      </w:r>
      <w:r w:rsidRPr="00184C68">
        <w:rPr>
          <w:rFonts w:ascii="Times New Roman" w:hAnsi="Times New Roman"/>
          <w:lang w:eastAsia="zh-TW"/>
        </w:rPr>
        <w:t xml:space="preserve">paging occasion is supported from </w:t>
      </w:r>
      <w:r w:rsidR="00FC2C11">
        <w:rPr>
          <w:rFonts w:ascii="Times New Roman" w:hAnsi="Times New Roman"/>
          <w:lang w:eastAsia="zh-TW"/>
        </w:rPr>
        <w:t>the</w:t>
      </w:r>
      <w:r w:rsidRPr="00184C68">
        <w:rPr>
          <w:rFonts w:ascii="Times New Roman" w:hAnsi="Times New Roman"/>
          <w:lang w:eastAsia="zh-TW"/>
        </w:rPr>
        <w:t xml:space="preserve"> RAN1 perspective</w:t>
      </w:r>
      <w:r w:rsidR="00847631">
        <w:rPr>
          <w:rFonts w:ascii="Times New Roman" w:hAnsi="Times New Roman"/>
          <w:lang w:eastAsia="zh-TW"/>
        </w:rPr>
        <w:t xml:space="preserve"> </w:t>
      </w:r>
      <w:r w:rsidR="00847631">
        <w:rPr>
          <w:rFonts w:ascii="Times New Roman" w:hAnsi="Times New Roman"/>
        </w:rPr>
        <w:t>f</w:t>
      </w:r>
      <w:r w:rsidR="00847631" w:rsidRPr="00184C68">
        <w:rPr>
          <w:rFonts w:ascii="Times New Roman" w:hAnsi="Times New Roman"/>
        </w:rPr>
        <w:t>o</w:t>
      </w:r>
      <w:r w:rsidR="00847631" w:rsidRPr="00184C68">
        <w:rPr>
          <w:rFonts w:ascii="Times New Roman" w:hAnsi="Times New Roman"/>
          <w:lang w:eastAsia="zh-TW"/>
        </w:rPr>
        <w:t>r NR idle/inactive-mode paging enhancement</w:t>
      </w:r>
      <w:r w:rsidR="005B3A97">
        <w:rPr>
          <w:rFonts w:ascii="Times New Roman" w:hAnsi="Times New Roman"/>
          <w:lang w:eastAsia="zh-TW"/>
        </w:rPr>
        <w:t xml:space="preserve">. </w:t>
      </w:r>
      <w:r w:rsidR="003A7D42" w:rsidRPr="2B8A2CF3">
        <w:rPr>
          <w:rFonts w:ascii="Times New Roman" w:eastAsia="Times New Roman" w:hAnsi="Times New Roman"/>
        </w:rPr>
        <w:t>In this scheme an indicator before a target PO is transmitted</w:t>
      </w:r>
      <w:r w:rsidR="00E052EA">
        <w:rPr>
          <w:rFonts w:ascii="Times New Roman" w:eastAsia="Times New Roman" w:hAnsi="Times New Roman"/>
        </w:rPr>
        <w:t xml:space="preserve">. </w:t>
      </w:r>
      <w:r w:rsidR="00C854D6" w:rsidRPr="00C31FC6">
        <w:rPr>
          <w:rFonts w:ascii="Times New Roman" w:eastAsia="Times New Roman" w:hAnsi="Times New Roman"/>
        </w:rPr>
        <w:t>Two types of information can be carried in the indicator: i) a wake-up signal (refer</w:t>
      </w:r>
      <w:r w:rsidR="00C829A5">
        <w:rPr>
          <w:rFonts w:ascii="Times New Roman" w:eastAsia="Times New Roman" w:hAnsi="Times New Roman"/>
        </w:rPr>
        <w:t>red</w:t>
      </w:r>
      <w:r w:rsidR="00C854D6" w:rsidRPr="00C31FC6">
        <w:rPr>
          <w:rFonts w:ascii="Times New Roman" w:eastAsia="Times New Roman" w:hAnsi="Times New Roman"/>
        </w:rPr>
        <w:t xml:space="preserve"> to as </w:t>
      </w:r>
      <w:r w:rsidR="00026606">
        <w:rPr>
          <w:rFonts w:ascii="Times New Roman" w:eastAsia="Times New Roman" w:hAnsi="Times New Roman"/>
        </w:rPr>
        <w:t>Behv-</w:t>
      </w:r>
      <w:r w:rsidR="00C854D6" w:rsidRPr="00C31FC6">
        <w:rPr>
          <w:rFonts w:ascii="Times New Roman" w:eastAsia="Times New Roman" w:hAnsi="Times New Roman"/>
        </w:rPr>
        <w:t xml:space="preserve">A </w:t>
      </w:r>
      <w:r w:rsidR="00C854D6" w:rsidRPr="006B7532">
        <w:rPr>
          <w:rFonts w:ascii="Times New Roman" w:eastAsia="Times New Roman" w:hAnsi="Times New Roman"/>
        </w:rPr>
        <w:t>in the above agreement) or ii) a wake-up/go-to-sleep signal (refer</w:t>
      </w:r>
      <w:r w:rsidR="00C829A5">
        <w:rPr>
          <w:rFonts w:ascii="Times New Roman" w:eastAsia="Times New Roman" w:hAnsi="Times New Roman"/>
        </w:rPr>
        <w:t>red</w:t>
      </w:r>
      <w:r w:rsidR="00C854D6" w:rsidRPr="00C31FC6">
        <w:rPr>
          <w:rFonts w:ascii="Times New Roman" w:eastAsia="Times New Roman" w:hAnsi="Times New Roman"/>
        </w:rPr>
        <w:t xml:space="preserve"> to as </w:t>
      </w:r>
      <w:r w:rsidR="00026606">
        <w:rPr>
          <w:rFonts w:ascii="Times New Roman" w:eastAsia="Times New Roman" w:hAnsi="Times New Roman"/>
        </w:rPr>
        <w:t>Behv-</w:t>
      </w:r>
      <w:r w:rsidR="00C854D6" w:rsidRPr="00C31FC6">
        <w:rPr>
          <w:rFonts w:ascii="Times New Roman" w:eastAsia="Times New Roman" w:hAnsi="Times New Roman"/>
        </w:rPr>
        <w:t xml:space="preserve">B in the above agreement). In </w:t>
      </w:r>
      <w:r w:rsidR="00026606">
        <w:rPr>
          <w:rFonts w:ascii="Times New Roman" w:eastAsia="Times New Roman" w:hAnsi="Times New Roman"/>
        </w:rPr>
        <w:t>Behv-</w:t>
      </w:r>
      <w:r w:rsidR="00C854D6" w:rsidRPr="00C31FC6">
        <w:rPr>
          <w:rFonts w:ascii="Times New Roman" w:eastAsia="Times New Roman" w:hAnsi="Times New Roman"/>
        </w:rPr>
        <w:t xml:space="preserve">A the PEI is only transmitted when there is </w:t>
      </w:r>
      <w:r w:rsidR="00AC3D04">
        <w:rPr>
          <w:rFonts w:ascii="Times New Roman" w:eastAsia="Times New Roman" w:hAnsi="Times New Roman"/>
        </w:rPr>
        <w:t>a pagi</w:t>
      </w:r>
      <w:r w:rsidR="00414630">
        <w:rPr>
          <w:rFonts w:ascii="Times New Roman" w:eastAsia="Times New Roman" w:hAnsi="Times New Roman"/>
        </w:rPr>
        <w:t>ng</w:t>
      </w:r>
      <w:r w:rsidR="00C854D6" w:rsidRPr="00C31FC6">
        <w:rPr>
          <w:rFonts w:ascii="Times New Roman" w:eastAsia="Times New Roman" w:hAnsi="Times New Roman"/>
        </w:rPr>
        <w:t xml:space="preserve"> for a UE o</w:t>
      </w:r>
      <w:r w:rsidR="00414630">
        <w:rPr>
          <w:rFonts w:ascii="Times New Roman" w:eastAsia="Times New Roman" w:hAnsi="Times New Roman"/>
        </w:rPr>
        <w:t>r</w:t>
      </w:r>
      <w:r w:rsidR="00C854D6" w:rsidRPr="00C31FC6">
        <w:rPr>
          <w:rFonts w:ascii="Times New Roman" w:eastAsia="Times New Roman" w:hAnsi="Times New Roman"/>
        </w:rPr>
        <w:t xml:space="preserve"> group of UEs and after detection of the PEI, UE</w:t>
      </w:r>
      <w:r w:rsidR="003A7D42" w:rsidRPr="2B8A2CF3">
        <w:rPr>
          <w:rFonts w:ascii="Times New Roman" w:eastAsia="Times New Roman" w:hAnsi="Times New Roman"/>
        </w:rPr>
        <w:t xml:space="preserve"> </w:t>
      </w:r>
      <w:r w:rsidR="00933219">
        <w:rPr>
          <w:rFonts w:ascii="Times New Roman" w:eastAsia="Times New Roman" w:hAnsi="Times New Roman"/>
        </w:rPr>
        <w:t>continue</w:t>
      </w:r>
      <w:r w:rsidR="00C854D6">
        <w:rPr>
          <w:rFonts w:ascii="Times New Roman" w:eastAsia="Times New Roman" w:hAnsi="Times New Roman"/>
        </w:rPr>
        <w:t>s</w:t>
      </w:r>
      <w:r w:rsidR="00933219">
        <w:rPr>
          <w:rFonts w:ascii="Times New Roman" w:eastAsia="Times New Roman" w:hAnsi="Times New Roman"/>
        </w:rPr>
        <w:t xml:space="preserve"> </w:t>
      </w:r>
      <w:r w:rsidR="005E127B">
        <w:rPr>
          <w:rFonts w:ascii="Times New Roman" w:eastAsia="Times New Roman" w:hAnsi="Times New Roman"/>
        </w:rPr>
        <w:t xml:space="preserve">to </w:t>
      </w:r>
      <w:r w:rsidR="003A7D42" w:rsidRPr="2B8A2CF3">
        <w:rPr>
          <w:rFonts w:ascii="Times New Roman" w:eastAsia="Times New Roman" w:hAnsi="Times New Roman"/>
        </w:rPr>
        <w:t xml:space="preserve">monitor </w:t>
      </w:r>
      <w:r w:rsidR="003A7D42">
        <w:rPr>
          <w:rFonts w:ascii="Times New Roman" w:eastAsia="Times New Roman" w:hAnsi="Times New Roman"/>
        </w:rPr>
        <w:t xml:space="preserve">for </w:t>
      </w:r>
      <w:r w:rsidR="003A7D42" w:rsidRPr="2B8A2CF3">
        <w:rPr>
          <w:rFonts w:ascii="Times New Roman" w:eastAsia="Times New Roman" w:hAnsi="Times New Roman"/>
        </w:rPr>
        <w:t xml:space="preserve">PDCCH scrambled with P-RNTI </w:t>
      </w:r>
      <w:r w:rsidR="00933219">
        <w:rPr>
          <w:rFonts w:ascii="Times New Roman" w:eastAsia="Times New Roman" w:hAnsi="Times New Roman"/>
        </w:rPr>
        <w:t xml:space="preserve">and </w:t>
      </w:r>
      <w:r w:rsidR="009F74DD">
        <w:rPr>
          <w:rFonts w:ascii="Times New Roman" w:eastAsia="Times New Roman" w:hAnsi="Times New Roman"/>
        </w:rPr>
        <w:t xml:space="preserve">a </w:t>
      </w:r>
      <w:r w:rsidR="00933219">
        <w:rPr>
          <w:rFonts w:ascii="Times New Roman" w:eastAsia="Times New Roman" w:hAnsi="Times New Roman"/>
        </w:rPr>
        <w:t xml:space="preserve">paging message </w:t>
      </w:r>
      <w:r w:rsidR="003A7D42" w:rsidRPr="2B8A2CF3">
        <w:rPr>
          <w:rFonts w:ascii="Times New Roman" w:eastAsia="Times New Roman" w:hAnsi="Times New Roman"/>
        </w:rPr>
        <w:t>at the P</w:t>
      </w:r>
      <w:r w:rsidR="00933219">
        <w:rPr>
          <w:rFonts w:ascii="Times New Roman" w:eastAsia="Times New Roman" w:hAnsi="Times New Roman"/>
        </w:rPr>
        <w:t>O</w:t>
      </w:r>
      <w:r w:rsidR="003A7D42" w:rsidRPr="2B8A2CF3">
        <w:rPr>
          <w:rFonts w:ascii="Times New Roman" w:eastAsia="Times New Roman" w:hAnsi="Times New Roman"/>
        </w:rPr>
        <w:t xml:space="preserve">. </w:t>
      </w:r>
      <w:r w:rsidR="001D1EF0" w:rsidRPr="00C31FC6">
        <w:rPr>
          <w:rFonts w:ascii="Times New Roman" w:eastAsia="Times New Roman" w:hAnsi="Times New Roman"/>
        </w:rPr>
        <w:t xml:space="preserve">In </w:t>
      </w:r>
      <w:r w:rsidR="00026606">
        <w:rPr>
          <w:rFonts w:ascii="Times New Roman" w:eastAsia="Times New Roman" w:hAnsi="Times New Roman"/>
        </w:rPr>
        <w:t>Behv-</w:t>
      </w:r>
      <w:r w:rsidR="001D1EF0" w:rsidRPr="00C31FC6">
        <w:rPr>
          <w:rFonts w:ascii="Times New Roman" w:eastAsia="Times New Roman" w:hAnsi="Times New Roman"/>
        </w:rPr>
        <w:t xml:space="preserve">B, however, the PEI is always transmitted to indicate to the UE whether to wake-up and continue to monitor for PDCCH scrambled with P-RNTI and a paging message at the PO or to go back to sleep. While system overhead and impact on co-existence with other signals/channels and legacy UEs for the two behaviours are significantly different, the energy cost of channel monitoring for PEI at the UE for the two behaviours is the same when the same design </w:t>
      </w:r>
      <w:r w:rsidR="00DF67D5">
        <w:rPr>
          <w:rFonts w:ascii="Times New Roman" w:eastAsia="Times New Roman" w:hAnsi="Times New Roman"/>
        </w:rPr>
        <w:t>is sel</w:t>
      </w:r>
      <w:r w:rsidR="004A3D84">
        <w:rPr>
          <w:rFonts w:ascii="Times New Roman" w:eastAsia="Times New Roman" w:hAnsi="Times New Roman"/>
        </w:rPr>
        <w:t xml:space="preserve">ected </w:t>
      </w:r>
      <w:r w:rsidR="001D1EF0" w:rsidRPr="00C31FC6">
        <w:rPr>
          <w:rFonts w:ascii="Times New Roman" w:eastAsia="Times New Roman" w:hAnsi="Times New Roman"/>
        </w:rPr>
        <w:t xml:space="preserve">among the choices of signal design for PEI. </w:t>
      </w:r>
    </w:p>
    <w:p w14:paraId="6D09052E" w14:textId="63306E31" w:rsidR="00C23F96" w:rsidRPr="006B7532" w:rsidRDefault="008E54C7" w:rsidP="003A7D42">
      <w:pPr>
        <w:overflowPunct/>
        <w:autoSpaceDE/>
        <w:autoSpaceDN/>
        <w:adjustRightInd/>
        <w:spacing w:after="240"/>
        <w:textAlignment w:val="auto"/>
        <w:rPr>
          <w:rFonts w:ascii="Times New Roman" w:eastAsia="Times New Roman" w:hAnsi="Times New Roman"/>
          <w:b/>
          <w:bCs/>
          <w:i/>
          <w:iCs/>
        </w:rPr>
      </w:pPr>
      <w:r w:rsidRPr="006B7532">
        <w:rPr>
          <w:rFonts w:ascii="Times New Roman" w:eastAsia="Times New Roman" w:hAnsi="Times New Roman"/>
          <w:b/>
          <w:bCs/>
          <w:i/>
          <w:iCs/>
        </w:rPr>
        <w:t xml:space="preserve">Observation 2 – </w:t>
      </w:r>
      <w:r w:rsidR="00C23F96" w:rsidRPr="006B7532">
        <w:rPr>
          <w:rFonts w:ascii="Times New Roman" w:eastAsia="Times New Roman" w:hAnsi="Times New Roman"/>
          <w:b/>
          <w:bCs/>
          <w:i/>
          <w:iCs/>
        </w:rPr>
        <w:t>While system overhead and impact on co-existence with other signals/channels and legacy UEs for the two behaviours are significantly different, the energy cost of channel monitoring for PEI at the UE for the two behaviours is the same when the same design is selected among the choices of signal design for PEI.</w:t>
      </w:r>
    </w:p>
    <w:p w14:paraId="3905EA08" w14:textId="171CC9E9" w:rsidR="00DE051A" w:rsidRPr="006B7532" w:rsidRDefault="004D753C">
      <w:pPr>
        <w:overflowPunct/>
        <w:autoSpaceDE/>
        <w:autoSpaceDN/>
        <w:adjustRightInd/>
        <w:spacing w:after="240"/>
        <w:textAlignment w:val="auto"/>
        <w:rPr>
          <w:rFonts w:ascii="Times New Roman" w:hAnsi="Times New Roman"/>
        </w:rPr>
      </w:pPr>
      <w:r>
        <w:rPr>
          <w:rFonts w:ascii="Times New Roman" w:hAnsi="Times New Roman"/>
          <w:lang w:eastAsia="zh-TW"/>
        </w:rPr>
        <w:t xml:space="preserve">Details </w:t>
      </w:r>
      <w:r w:rsidR="00FC0156">
        <w:rPr>
          <w:rFonts w:ascii="Times New Roman" w:hAnsi="Times New Roman"/>
          <w:lang w:eastAsia="zh-TW"/>
        </w:rPr>
        <w:t xml:space="preserve">of </w:t>
      </w:r>
      <w:r w:rsidR="00040654">
        <w:rPr>
          <w:rFonts w:ascii="Times New Roman" w:hAnsi="Times New Roman"/>
          <w:lang w:eastAsia="zh-TW"/>
        </w:rPr>
        <w:t>the PEI</w:t>
      </w:r>
      <w:r w:rsidR="008D7E98">
        <w:rPr>
          <w:rFonts w:ascii="Times New Roman" w:hAnsi="Times New Roman"/>
          <w:lang w:eastAsia="zh-TW"/>
        </w:rPr>
        <w:t xml:space="preserve"> p</w:t>
      </w:r>
      <w:r w:rsidR="00E359D4" w:rsidRPr="00184C68">
        <w:rPr>
          <w:rFonts w:ascii="Times New Roman" w:hAnsi="Times New Roman"/>
          <w:lang w:eastAsia="zh-TW"/>
        </w:rPr>
        <w:t xml:space="preserve">hysical layer design </w:t>
      </w:r>
      <w:r w:rsidR="001D1EF0">
        <w:rPr>
          <w:rFonts w:ascii="Times New Roman" w:hAnsi="Times New Roman"/>
          <w:lang w:eastAsia="zh-TW"/>
        </w:rPr>
        <w:t xml:space="preserve">is still under discussion. </w:t>
      </w:r>
      <w:r w:rsidR="00E359D4">
        <w:rPr>
          <w:rFonts w:ascii="Times New Roman" w:hAnsi="Times New Roman"/>
        </w:rPr>
        <w:t>In th</w:t>
      </w:r>
      <w:r w:rsidR="00607CFA">
        <w:rPr>
          <w:rFonts w:ascii="Times New Roman" w:hAnsi="Times New Roman"/>
        </w:rPr>
        <w:t xml:space="preserve">is </w:t>
      </w:r>
      <w:r w:rsidR="00E359D4">
        <w:rPr>
          <w:rFonts w:ascii="Times New Roman" w:hAnsi="Times New Roman"/>
        </w:rPr>
        <w:t xml:space="preserve">section we discuss </w:t>
      </w:r>
      <w:r w:rsidR="007A7730" w:rsidRPr="006B7532">
        <w:rPr>
          <w:rFonts w:ascii="Times New Roman" w:hAnsi="Times New Roman"/>
        </w:rPr>
        <w:t xml:space="preserve">the three candidate designs, PDCCH/DCI-based, SSS-based, or TRS/CSI-RS-based designs. </w:t>
      </w:r>
      <w:r w:rsidR="00927627" w:rsidRPr="007C0F87">
        <w:rPr>
          <w:rFonts w:ascii="Times New Roman" w:hAnsi="Times New Roman"/>
        </w:rPr>
        <w:t xml:space="preserve">The analysis and discussion below apply to both behaviors. </w:t>
      </w:r>
      <w:r w:rsidR="007A7730" w:rsidRPr="006B7532">
        <w:rPr>
          <w:rFonts w:ascii="Times New Roman" w:hAnsi="Times New Roman"/>
        </w:rPr>
        <w:t>Details related to co-existence and system overhead are discussed in section</w:t>
      </w:r>
      <w:r w:rsidR="00527C53" w:rsidRPr="006B7532">
        <w:rPr>
          <w:rFonts w:ascii="Times New Roman" w:hAnsi="Times New Roman"/>
        </w:rPr>
        <w:t xml:space="preserve"> </w:t>
      </w:r>
      <w:r w:rsidR="00527C53" w:rsidRPr="006B7532">
        <w:rPr>
          <w:rFonts w:ascii="Times New Roman" w:hAnsi="Times New Roman"/>
        </w:rPr>
        <w:fldChar w:fldCharType="begin"/>
      </w:r>
      <w:r w:rsidR="00527C53" w:rsidRPr="006B7532">
        <w:rPr>
          <w:rFonts w:ascii="Times New Roman" w:hAnsi="Times New Roman"/>
        </w:rPr>
        <w:instrText xml:space="preserve"> REF _Ref68096528 \r \h </w:instrText>
      </w:r>
      <w:r w:rsidR="007C0F87">
        <w:rPr>
          <w:rFonts w:ascii="Times New Roman" w:hAnsi="Times New Roman"/>
        </w:rPr>
        <w:instrText xml:space="preserve"> \* MERGEFORMAT</w:instrText>
      </w:r>
      <w:r w:rsidR="007C0F87" w:rsidRPr="006B7532">
        <w:rPr>
          <w:rFonts w:ascii="Times New Roman" w:hAnsi="Times New Roman"/>
        </w:rPr>
        <w:instrText xml:space="preserve"> </w:instrText>
      </w:r>
      <w:r w:rsidR="00527C53" w:rsidRPr="006B7532">
        <w:rPr>
          <w:rFonts w:ascii="Times New Roman" w:hAnsi="Times New Roman"/>
        </w:rPr>
      </w:r>
      <w:r w:rsidR="00527C53" w:rsidRPr="006B7532">
        <w:rPr>
          <w:rFonts w:ascii="Times New Roman" w:hAnsi="Times New Roman"/>
        </w:rPr>
        <w:fldChar w:fldCharType="separate"/>
      </w:r>
      <w:r w:rsidR="00527C53" w:rsidRPr="006B7532">
        <w:rPr>
          <w:rFonts w:ascii="Times New Roman" w:hAnsi="Times New Roman"/>
        </w:rPr>
        <w:t>2.3</w:t>
      </w:r>
      <w:r w:rsidR="00527C53" w:rsidRPr="006B7532">
        <w:rPr>
          <w:rFonts w:ascii="Times New Roman" w:hAnsi="Times New Roman"/>
        </w:rPr>
        <w:fldChar w:fldCharType="end"/>
      </w:r>
      <w:r w:rsidR="007A7730" w:rsidRPr="006B7532">
        <w:rPr>
          <w:rFonts w:ascii="Times New Roman" w:hAnsi="Times New Roman"/>
        </w:rPr>
        <w:t>.</w:t>
      </w:r>
      <w:r w:rsidR="009463AC">
        <w:rPr>
          <w:rFonts w:ascii="Times New Roman" w:hAnsi="Times New Roman"/>
        </w:rPr>
        <w:t xml:space="preserve"> </w:t>
      </w:r>
    </w:p>
    <w:p w14:paraId="5EDEEB5B" w14:textId="4D878CDE" w:rsidR="004B6030" w:rsidRDefault="00202447" w:rsidP="006B7532">
      <w:pPr>
        <w:numPr>
          <w:ilvl w:val="0"/>
          <w:numId w:val="26"/>
        </w:numPr>
        <w:overflowPunct/>
        <w:autoSpaceDE/>
        <w:autoSpaceDN/>
        <w:adjustRightInd/>
        <w:spacing w:after="240"/>
        <w:ind w:left="567"/>
        <w:jc w:val="left"/>
        <w:textAlignment w:val="auto"/>
        <w:rPr>
          <w:rFonts w:ascii="Times New Roman" w:eastAsia="Times New Roman" w:hAnsi="Times New Roman"/>
        </w:rPr>
      </w:pPr>
      <w:r w:rsidRPr="006B7532">
        <w:rPr>
          <w:rFonts w:ascii="Times New Roman" w:eastAsia="Times New Roman" w:hAnsi="Times New Roman"/>
        </w:rPr>
        <w:t>I</w:t>
      </w:r>
      <w:r w:rsidR="00436041" w:rsidRPr="006B7532">
        <w:rPr>
          <w:rFonts w:ascii="Times New Roman" w:eastAsia="Times New Roman" w:hAnsi="Times New Roman"/>
        </w:rPr>
        <w:t xml:space="preserve">n </w:t>
      </w:r>
      <w:r w:rsidR="007620E9" w:rsidRPr="006B7532">
        <w:rPr>
          <w:rFonts w:ascii="Times New Roman" w:eastAsia="Times New Roman" w:hAnsi="Times New Roman"/>
        </w:rPr>
        <w:t xml:space="preserve">a </w:t>
      </w:r>
      <w:r w:rsidR="007620E9" w:rsidRPr="006B7532">
        <w:rPr>
          <w:rFonts w:ascii="Times New Roman" w:eastAsia="Times New Roman" w:hAnsi="Times New Roman"/>
          <w:i/>
          <w:iCs/>
          <w:u w:val="single"/>
        </w:rPr>
        <w:t>DCI-based design</w:t>
      </w:r>
      <w:r w:rsidR="007620E9" w:rsidRPr="006B7532">
        <w:rPr>
          <w:rFonts w:ascii="Times New Roman" w:eastAsia="Times New Roman" w:hAnsi="Times New Roman"/>
        </w:rPr>
        <w:t xml:space="preserve">, </w:t>
      </w:r>
      <w:r w:rsidR="00436041" w:rsidRPr="006B7532">
        <w:rPr>
          <w:rFonts w:ascii="Times New Roman" w:eastAsia="Times New Roman" w:hAnsi="Times New Roman"/>
        </w:rPr>
        <w:t xml:space="preserve">the UE needs to be fully synchronized to the </w:t>
      </w:r>
      <w:r w:rsidR="00A02571" w:rsidRPr="006B7532">
        <w:rPr>
          <w:rFonts w:ascii="Times New Roman" w:eastAsia="Times New Roman" w:hAnsi="Times New Roman"/>
        </w:rPr>
        <w:t>network</w:t>
      </w:r>
      <w:r w:rsidR="0037460A" w:rsidRPr="006B7532">
        <w:rPr>
          <w:rFonts w:ascii="Times New Roman" w:eastAsia="Times New Roman" w:hAnsi="Times New Roman"/>
        </w:rPr>
        <w:t xml:space="preserve"> to be able to decode the </w:t>
      </w:r>
      <w:r w:rsidR="004F1C61" w:rsidRPr="006B7532">
        <w:rPr>
          <w:rFonts w:ascii="Times New Roman" w:eastAsia="Times New Roman" w:hAnsi="Times New Roman"/>
        </w:rPr>
        <w:t>DCI-based PEI. This means that the UE needs to</w:t>
      </w:r>
      <w:r w:rsidR="00A02571" w:rsidRPr="006B7532">
        <w:rPr>
          <w:rFonts w:ascii="Times New Roman" w:eastAsia="Times New Roman" w:hAnsi="Times New Roman"/>
        </w:rPr>
        <w:t xml:space="preserve"> decode</w:t>
      </w:r>
      <w:r w:rsidR="00D70548" w:rsidRPr="006B7532">
        <w:rPr>
          <w:rFonts w:ascii="Times New Roman" w:eastAsia="Times New Roman" w:hAnsi="Times New Roman"/>
        </w:rPr>
        <w:t xml:space="preserve"> SSB prior to </w:t>
      </w:r>
      <w:r w:rsidR="00370EA2" w:rsidRPr="006B7532">
        <w:rPr>
          <w:rFonts w:ascii="Times New Roman" w:eastAsia="Times New Roman" w:hAnsi="Times New Roman"/>
        </w:rPr>
        <w:t xml:space="preserve">its </w:t>
      </w:r>
      <w:r w:rsidR="006A7E18" w:rsidRPr="006B7532">
        <w:rPr>
          <w:rFonts w:ascii="Times New Roman" w:eastAsia="Times New Roman" w:hAnsi="Times New Roman"/>
        </w:rPr>
        <w:t>PEI</w:t>
      </w:r>
      <w:r w:rsidR="00F97E06" w:rsidRPr="006B7532">
        <w:rPr>
          <w:rFonts w:ascii="Times New Roman" w:eastAsia="Times New Roman" w:hAnsi="Times New Roman"/>
        </w:rPr>
        <w:t xml:space="preserve"> </w:t>
      </w:r>
      <w:r w:rsidR="00D70548" w:rsidRPr="006B7532">
        <w:rPr>
          <w:rFonts w:ascii="Times New Roman" w:eastAsia="Times New Roman" w:hAnsi="Times New Roman"/>
        </w:rPr>
        <w:t>decoding/detection</w:t>
      </w:r>
      <w:r w:rsidR="00370EA2" w:rsidRPr="006B7532">
        <w:rPr>
          <w:rFonts w:ascii="Times New Roman" w:eastAsia="Times New Roman" w:hAnsi="Times New Roman"/>
        </w:rPr>
        <w:t xml:space="preserve">. Even if the DCI-based </w:t>
      </w:r>
      <w:r w:rsidR="005444F4" w:rsidRPr="006B7532">
        <w:rPr>
          <w:rFonts w:ascii="Times New Roman" w:eastAsia="Times New Roman" w:hAnsi="Times New Roman"/>
        </w:rPr>
        <w:t xml:space="preserve">PEI is </w:t>
      </w:r>
      <w:r w:rsidR="00370EA2" w:rsidRPr="006B7532">
        <w:rPr>
          <w:rFonts w:ascii="Times New Roman" w:eastAsia="Times New Roman" w:hAnsi="Times New Roman"/>
        </w:rPr>
        <w:t xml:space="preserve">placed as close as possible to an SSB signal, </w:t>
      </w:r>
      <w:r w:rsidR="005444F4" w:rsidRPr="006B7532">
        <w:rPr>
          <w:rFonts w:ascii="Times New Roman" w:eastAsia="Times New Roman" w:hAnsi="Times New Roman"/>
        </w:rPr>
        <w:t xml:space="preserve">the UE </w:t>
      </w:r>
      <w:r w:rsidR="00F7730A" w:rsidRPr="006B7532">
        <w:rPr>
          <w:rFonts w:ascii="Times New Roman" w:eastAsia="Times New Roman" w:hAnsi="Times New Roman"/>
        </w:rPr>
        <w:t xml:space="preserve">still </w:t>
      </w:r>
      <w:r w:rsidR="00C974ED" w:rsidRPr="006B7532">
        <w:rPr>
          <w:rFonts w:ascii="Times New Roman" w:eastAsia="Times New Roman" w:hAnsi="Times New Roman"/>
        </w:rPr>
        <w:t xml:space="preserve">needs to receive and decode </w:t>
      </w:r>
      <w:r w:rsidR="00F7730A" w:rsidRPr="006B7532">
        <w:rPr>
          <w:rFonts w:ascii="Times New Roman" w:eastAsia="Times New Roman" w:hAnsi="Times New Roman"/>
        </w:rPr>
        <w:t xml:space="preserve">both </w:t>
      </w:r>
      <w:r w:rsidR="00C974ED" w:rsidRPr="006B7532">
        <w:rPr>
          <w:rFonts w:ascii="Times New Roman" w:eastAsia="Times New Roman" w:hAnsi="Times New Roman"/>
        </w:rPr>
        <w:t xml:space="preserve">SSB </w:t>
      </w:r>
      <w:r w:rsidR="00F7730A" w:rsidRPr="006B7532">
        <w:rPr>
          <w:rFonts w:ascii="Times New Roman" w:eastAsia="Times New Roman" w:hAnsi="Times New Roman"/>
        </w:rPr>
        <w:t>and DCI-based</w:t>
      </w:r>
      <w:r w:rsidR="005564BB" w:rsidRPr="006B7532">
        <w:rPr>
          <w:rFonts w:ascii="Times New Roman" w:eastAsia="Times New Roman" w:hAnsi="Times New Roman"/>
        </w:rPr>
        <w:t xml:space="preserve"> PEI</w:t>
      </w:r>
      <w:r w:rsidR="00F7730A" w:rsidRPr="006B7532">
        <w:rPr>
          <w:rFonts w:ascii="Times New Roman" w:eastAsia="Times New Roman" w:hAnsi="Times New Roman"/>
        </w:rPr>
        <w:t xml:space="preserve"> </w:t>
      </w:r>
      <w:r w:rsidR="00012DAF" w:rsidRPr="006B7532">
        <w:rPr>
          <w:rFonts w:ascii="Times New Roman" w:eastAsia="Times New Roman" w:hAnsi="Times New Roman"/>
        </w:rPr>
        <w:t>before it decide</w:t>
      </w:r>
      <w:r w:rsidR="00214A0D" w:rsidRPr="006B7532">
        <w:rPr>
          <w:rFonts w:ascii="Times New Roman" w:eastAsia="Times New Roman" w:hAnsi="Times New Roman"/>
        </w:rPr>
        <w:t>s</w:t>
      </w:r>
      <w:r w:rsidR="00012DAF" w:rsidRPr="006B7532">
        <w:rPr>
          <w:rFonts w:ascii="Times New Roman" w:eastAsia="Times New Roman" w:hAnsi="Times New Roman"/>
        </w:rPr>
        <w:t xml:space="preserve"> </w:t>
      </w:r>
      <w:proofErr w:type="gramStart"/>
      <w:r w:rsidR="00012DAF" w:rsidRPr="006B7532">
        <w:rPr>
          <w:rFonts w:ascii="Times New Roman" w:eastAsia="Times New Roman" w:hAnsi="Times New Roman"/>
        </w:rPr>
        <w:t xml:space="preserve">whether </w:t>
      </w:r>
      <w:r w:rsidR="00C44E16" w:rsidRPr="006B7532">
        <w:rPr>
          <w:rFonts w:ascii="Times New Roman" w:eastAsia="Times New Roman" w:hAnsi="Times New Roman"/>
        </w:rPr>
        <w:t>or not</w:t>
      </w:r>
      <w:proofErr w:type="gramEnd"/>
      <w:r w:rsidR="00C44E16" w:rsidRPr="006B7532">
        <w:rPr>
          <w:rFonts w:ascii="Times New Roman" w:eastAsia="Times New Roman" w:hAnsi="Times New Roman"/>
        </w:rPr>
        <w:t xml:space="preserve"> </w:t>
      </w:r>
      <w:r w:rsidR="00F97E06" w:rsidRPr="006B7532">
        <w:rPr>
          <w:rFonts w:ascii="Times New Roman" w:eastAsia="Times New Roman" w:hAnsi="Times New Roman"/>
        </w:rPr>
        <w:t>there is paging.</w:t>
      </w:r>
      <w:r w:rsidR="00ED73AC" w:rsidRPr="006B7532">
        <w:rPr>
          <w:rFonts w:ascii="Times New Roman" w:eastAsia="Times New Roman" w:hAnsi="Times New Roman"/>
        </w:rPr>
        <w:t xml:space="preserve"> </w:t>
      </w:r>
      <w:r w:rsidR="00A14A41" w:rsidRPr="006B7532">
        <w:rPr>
          <w:rFonts w:ascii="Times New Roman" w:eastAsia="Times New Roman" w:hAnsi="Times New Roman"/>
        </w:rPr>
        <w:t>This me</w:t>
      </w:r>
      <w:r w:rsidR="00EF70E4" w:rsidRPr="006B7532">
        <w:rPr>
          <w:rFonts w:ascii="Times New Roman" w:eastAsia="Times New Roman" w:hAnsi="Times New Roman"/>
        </w:rPr>
        <w:t xml:space="preserve">ans </w:t>
      </w:r>
      <w:r w:rsidR="00A14A41" w:rsidRPr="006B7532">
        <w:rPr>
          <w:rFonts w:ascii="Times New Roman" w:eastAsia="Times New Roman" w:hAnsi="Times New Roman"/>
        </w:rPr>
        <w:t xml:space="preserve">a DCI-based </w:t>
      </w:r>
      <w:r w:rsidR="0005295C" w:rsidRPr="006B7532">
        <w:rPr>
          <w:rFonts w:ascii="Times New Roman" w:eastAsia="Times New Roman" w:hAnsi="Times New Roman"/>
        </w:rPr>
        <w:t>PEI design</w:t>
      </w:r>
      <w:r w:rsidR="00A14A41" w:rsidRPr="006B7532">
        <w:rPr>
          <w:rFonts w:ascii="Times New Roman" w:eastAsia="Times New Roman" w:hAnsi="Times New Roman"/>
        </w:rPr>
        <w:t xml:space="preserve"> does not fulfil the condition of proposal 1 as it needs to receive synchronization</w:t>
      </w:r>
      <w:r w:rsidR="00EF70E4" w:rsidRPr="006B7532">
        <w:rPr>
          <w:rFonts w:ascii="Times New Roman" w:eastAsia="Times New Roman" w:hAnsi="Times New Roman"/>
        </w:rPr>
        <w:t xml:space="preserve"> in advance</w:t>
      </w:r>
      <w:r w:rsidR="00A14A41" w:rsidRPr="006B7532">
        <w:rPr>
          <w:rFonts w:ascii="Times New Roman" w:eastAsia="Times New Roman" w:hAnsi="Times New Roman"/>
        </w:rPr>
        <w:t xml:space="preserve"> for its detection</w:t>
      </w:r>
      <w:r w:rsidR="00E97FB6" w:rsidRPr="006B7532">
        <w:rPr>
          <w:rFonts w:ascii="Times New Roman" w:eastAsia="Times New Roman" w:hAnsi="Times New Roman"/>
        </w:rPr>
        <w:t>, leading to extra unnecessary power consumption</w:t>
      </w:r>
      <w:r w:rsidR="00A14A41" w:rsidRPr="006B7532">
        <w:rPr>
          <w:rFonts w:ascii="Times New Roman" w:eastAsia="Times New Roman" w:hAnsi="Times New Roman"/>
        </w:rPr>
        <w:t>.</w:t>
      </w:r>
      <w:r w:rsidR="004B6030">
        <w:rPr>
          <w:rFonts w:ascii="Times New Roman" w:eastAsia="Times New Roman" w:hAnsi="Times New Roman"/>
        </w:rPr>
        <w:t xml:space="preserve"> </w:t>
      </w:r>
    </w:p>
    <w:p w14:paraId="60374818" w14:textId="72126A84" w:rsidR="00DC69C5" w:rsidRPr="006B7532" w:rsidRDefault="006833E9" w:rsidP="007F14B4">
      <w:pPr>
        <w:pStyle w:val="ListParagraph"/>
        <w:numPr>
          <w:ilvl w:val="0"/>
          <w:numId w:val="26"/>
        </w:numPr>
        <w:spacing w:after="240"/>
        <w:ind w:left="567"/>
        <w:rPr>
          <w:rFonts w:ascii="Times New Roman" w:eastAsia="Times New Roman" w:hAnsi="Times New Roman"/>
          <w:sz w:val="20"/>
          <w:szCs w:val="20"/>
        </w:rPr>
      </w:pPr>
      <w:r w:rsidRPr="006B7532">
        <w:rPr>
          <w:rFonts w:ascii="Times New Roman" w:eastAsia="Times New Roman" w:hAnsi="Times New Roman"/>
          <w:sz w:val="20"/>
          <w:szCs w:val="20"/>
        </w:rPr>
        <w:t xml:space="preserve">A </w:t>
      </w:r>
      <w:r w:rsidRPr="006B7532">
        <w:rPr>
          <w:rFonts w:ascii="Times New Roman" w:eastAsia="Times New Roman" w:hAnsi="Times New Roman"/>
          <w:i/>
          <w:sz w:val="20"/>
          <w:szCs w:val="20"/>
          <w:u w:val="single"/>
        </w:rPr>
        <w:t xml:space="preserve">TRS/CSI-RS based </w:t>
      </w:r>
      <w:r w:rsidR="00567F3E" w:rsidRPr="006B7532">
        <w:rPr>
          <w:rFonts w:ascii="Times New Roman" w:eastAsia="Times New Roman" w:hAnsi="Times New Roman"/>
          <w:i/>
          <w:sz w:val="20"/>
          <w:szCs w:val="20"/>
          <w:u w:val="single"/>
        </w:rPr>
        <w:t>design</w:t>
      </w:r>
      <w:r w:rsidR="00567F3E" w:rsidRPr="006B7532">
        <w:rPr>
          <w:rFonts w:ascii="Times New Roman" w:eastAsia="Times New Roman" w:hAnsi="Times New Roman"/>
          <w:sz w:val="20"/>
          <w:szCs w:val="20"/>
        </w:rPr>
        <w:t xml:space="preserve"> requires a lo</w:t>
      </w:r>
      <w:r w:rsidR="009C0D5D" w:rsidRPr="006B7532">
        <w:rPr>
          <w:rFonts w:ascii="Times New Roman" w:eastAsia="Times New Roman" w:hAnsi="Times New Roman"/>
          <w:sz w:val="20"/>
          <w:szCs w:val="20"/>
        </w:rPr>
        <w:t xml:space="preserve">nger time and </w:t>
      </w:r>
      <w:r w:rsidR="00D868B3" w:rsidRPr="006B7532">
        <w:rPr>
          <w:rFonts w:ascii="Times New Roman" w:eastAsia="Times New Roman" w:hAnsi="Times New Roman"/>
          <w:sz w:val="20"/>
          <w:szCs w:val="20"/>
        </w:rPr>
        <w:t xml:space="preserve">wider </w:t>
      </w:r>
      <w:r w:rsidR="009C0D5D" w:rsidRPr="006B7532">
        <w:rPr>
          <w:rFonts w:ascii="Times New Roman" w:eastAsia="Times New Roman" w:hAnsi="Times New Roman"/>
          <w:sz w:val="20"/>
          <w:szCs w:val="20"/>
        </w:rPr>
        <w:t>bandwidth</w:t>
      </w:r>
      <w:r w:rsidR="00C0187C" w:rsidRPr="006B7532">
        <w:rPr>
          <w:rFonts w:ascii="Times New Roman" w:eastAsia="Times New Roman" w:hAnsi="Times New Roman"/>
          <w:sz w:val="20"/>
          <w:szCs w:val="20"/>
        </w:rPr>
        <w:t xml:space="preserve"> than </w:t>
      </w:r>
      <w:r w:rsidR="00911C75" w:rsidRPr="006B7532">
        <w:rPr>
          <w:rFonts w:ascii="Times New Roman" w:eastAsia="Times New Roman" w:hAnsi="Times New Roman"/>
          <w:sz w:val="20"/>
          <w:szCs w:val="20"/>
        </w:rPr>
        <w:t>the other two desi</w:t>
      </w:r>
      <w:r w:rsidR="007B00C3" w:rsidRPr="006B7532">
        <w:rPr>
          <w:rFonts w:ascii="Times New Roman" w:eastAsia="Times New Roman" w:hAnsi="Times New Roman"/>
          <w:sz w:val="20"/>
          <w:szCs w:val="20"/>
        </w:rPr>
        <w:t>gns</w:t>
      </w:r>
      <w:r w:rsidR="009C0D5D" w:rsidRPr="006B7532">
        <w:rPr>
          <w:rFonts w:ascii="Times New Roman" w:eastAsia="Times New Roman" w:hAnsi="Times New Roman"/>
          <w:sz w:val="20"/>
          <w:szCs w:val="20"/>
        </w:rPr>
        <w:t xml:space="preserve"> to accommodate the signal</w:t>
      </w:r>
      <w:r w:rsidR="000136A6" w:rsidRPr="006B7532">
        <w:rPr>
          <w:rFonts w:ascii="Times New Roman" w:eastAsia="Times New Roman" w:hAnsi="Times New Roman"/>
          <w:sz w:val="20"/>
          <w:szCs w:val="20"/>
        </w:rPr>
        <w:t xml:space="preserve"> content/information</w:t>
      </w:r>
      <w:r w:rsidR="009C0D5D" w:rsidRPr="006B7532">
        <w:rPr>
          <w:rFonts w:ascii="Times New Roman" w:eastAsia="Times New Roman" w:hAnsi="Times New Roman"/>
          <w:sz w:val="20"/>
          <w:szCs w:val="20"/>
        </w:rPr>
        <w:t xml:space="preserve">. </w:t>
      </w:r>
      <w:r w:rsidR="00E92926" w:rsidRPr="006B7532">
        <w:rPr>
          <w:rFonts w:ascii="Times New Roman" w:eastAsia="Times New Roman" w:hAnsi="Times New Roman"/>
          <w:sz w:val="20"/>
          <w:szCs w:val="20"/>
        </w:rPr>
        <w:t>This means longer time and higher receive</w:t>
      </w:r>
      <w:r w:rsidR="005974C8" w:rsidRPr="006B7532">
        <w:rPr>
          <w:rFonts w:ascii="Times New Roman" w:eastAsia="Times New Roman" w:hAnsi="Times New Roman"/>
          <w:sz w:val="20"/>
          <w:szCs w:val="20"/>
        </w:rPr>
        <w:t>d</w:t>
      </w:r>
      <w:r w:rsidR="00E92926" w:rsidRPr="006B7532">
        <w:rPr>
          <w:rFonts w:ascii="Times New Roman" w:eastAsia="Times New Roman" w:hAnsi="Times New Roman"/>
          <w:sz w:val="20"/>
          <w:szCs w:val="20"/>
        </w:rPr>
        <w:t xml:space="preserve"> power consumption</w:t>
      </w:r>
      <w:r w:rsidR="002035FA" w:rsidRPr="006B7532">
        <w:rPr>
          <w:rFonts w:ascii="Times New Roman" w:eastAsia="Times New Roman" w:hAnsi="Times New Roman"/>
          <w:sz w:val="20"/>
          <w:szCs w:val="20"/>
        </w:rPr>
        <w:t xml:space="preserve"> and consequently </w:t>
      </w:r>
      <w:r w:rsidR="009C5122" w:rsidRPr="006B7532">
        <w:rPr>
          <w:rFonts w:ascii="Times New Roman" w:eastAsia="Times New Roman" w:hAnsi="Times New Roman"/>
          <w:sz w:val="20"/>
          <w:szCs w:val="20"/>
        </w:rPr>
        <w:t>relatively high</w:t>
      </w:r>
      <w:r w:rsidR="00146CF8" w:rsidRPr="006B7532">
        <w:rPr>
          <w:rFonts w:ascii="Times New Roman" w:eastAsia="Times New Roman" w:hAnsi="Times New Roman"/>
          <w:sz w:val="20"/>
          <w:szCs w:val="20"/>
        </w:rPr>
        <w:t>er</w:t>
      </w:r>
      <w:r w:rsidR="009C5122" w:rsidRPr="006B7532">
        <w:rPr>
          <w:rFonts w:ascii="Times New Roman" w:eastAsia="Times New Roman" w:hAnsi="Times New Roman"/>
          <w:sz w:val="20"/>
          <w:szCs w:val="20"/>
        </w:rPr>
        <w:t xml:space="preserve"> </w:t>
      </w:r>
      <w:r w:rsidR="002035FA" w:rsidRPr="006B7532">
        <w:rPr>
          <w:rFonts w:ascii="Times New Roman" w:eastAsia="Times New Roman" w:hAnsi="Times New Roman"/>
          <w:sz w:val="20"/>
          <w:szCs w:val="20"/>
        </w:rPr>
        <w:t xml:space="preserve">power consumption </w:t>
      </w:r>
      <w:r w:rsidR="00D519F4" w:rsidRPr="006B7532">
        <w:rPr>
          <w:rFonts w:ascii="Times New Roman" w:eastAsia="Times New Roman" w:hAnsi="Times New Roman"/>
          <w:sz w:val="20"/>
          <w:szCs w:val="20"/>
        </w:rPr>
        <w:t>for its detection</w:t>
      </w:r>
      <w:r w:rsidR="00146CF8" w:rsidRPr="006B7532">
        <w:rPr>
          <w:rFonts w:ascii="Times New Roman" w:eastAsia="Times New Roman" w:hAnsi="Times New Roman"/>
          <w:sz w:val="20"/>
          <w:szCs w:val="20"/>
        </w:rPr>
        <w:t>, compared to the other candidates</w:t>
      </w:r>
      <w:r w:rsidR="00D519F4" w:rsidRPr="006B7532">
        <w:rPr>
          <w:rFonts w:ascii="Times New Roman" w:eastAsia="Times New Roman" w:hAnsi="Times New Roman"/>
          <w:sz w:val="20"/>
          <w:szCs w:val="20"/>
        </w:rPr>
        <w:t>.</w:t>
      </w:r>
      <w:r w:rsidR="00E92926" w:rsidRPr="006B7532">
        <w:rPr>
          <w:rFonts w:ascii="Times New Roman" w:eastAsia="Times New Roman" w:hAnsi="Times New Roman"/>
          <w:sz w:val="20"/>
          <w:szCs w:val="20"/>
        </w:rPr>
        <w:t xml:space="preserve"> </w:t>
      </w:r>
    </w:p>
    <w:p w14:paraId="35F1458B" w14:textId="39D95893" w:rsidR="00DD42BB" w:rsidRPr="00DD42BB" w:rsidRDefault="00283ECA" w:rsidP="00465232">
      <w:pPr>
        <w:numPr>
          <w:ilvl w:val="0"/>
          <w:numId w:val="26"/>
        </w:numPr>
        <w:overflowPunct/>
        <w:autoSpaceDE/>
        <w:autoSpaceDN/>
        <w:adjustRightInd/>
        <w:spacing w:after="0"/>
        <w:ind w:left="567"/>
        <w:textAlignment w:val="auto"/>
        <w:rPr>
          <w:rFonts w:ascii="Times New Roman" w:hAnsi="Times New Roman"/>
          <w:b/>
          <w:i/>
        </w:rPr>
      </w:pPr>
      <w:r w:rsidRPr="00556123">
        <w:rPr>
          <w:rFonts w:ascii="Times New Roman" w:hAnsi="Times New Roman"/>
        </w:rPr>
        <w:t xml:space="preserve">By using </w:t>
      </w:r>
      <w:r w:rsidRPr="004B4819">
        <w:rPr>
          <w:rFonts w:ascii="Times New Roman" w:hAnsi="Times New Roman"/>
          <w:i/>
          <w:iCs/>
          <w:u w:val="single"/>
        </w:rPr>
        <w:t>a sequence-based PEI design</w:t>
      </w:r>
      <w:r w:rsidRPr="00556123">
        <w:rPr>
          <w:rFonts w:ascii="Times New Roman" w:hAnsi="Times New Roman"/>
        </w:rPr>
        <w:t xml:space="preserve">, having similar characteristics </w:t>
      </w:r>
      <w:r w:rsidR="00C24545">
        <w:rPr>
          <w:rFonts w:ascii="Times New Roman" w:hAnsi="Times New Roman"/>
        </w:rPr>
        <w:t>as</w:t>
      </w:r>
      <w:r w:rsidRPr="00556123">
        <w:rPr>
          <w:rFonts w:ascii="Times New Roman" w:hAnsi="Times New Roman"/>
        </w:rPr>
        <w:t xml:space="preserve"> SSS, the UE does not need to do any synchronization prior to its PEI detection. The UE proceeds to read SSB and PO only if the SSS-based PEI is detected.</w:t>
      </w:r>
      <w:r w:rsidR="00E46744" w:rsidRPr="00556123">
        <w:rPr>
          <w:rFonts w:ascii="Times New Roman" w:hAnsi="Times New Roman"/>
        </w:rPr>
        <w:t xml:space="preserve"> </w:t>
      </w:r>
      <w:r w:rsidR="00E67A86" w:rsidRPr="00556123">
        <w:rPr>
          <w:rFonts w:ascii="Times New Roman" w:hAnsi="Times New Roman"/>
        </w:rPr>
        <w:t xml:space="preserve">This basically means that the SSS-based PEI scheme </w:t>
      </w:r>
      <w:r w:rsidR="00DF7A84" w:rsidRPr="00556123">
        <w:rPr>
          <w:rFonts w:ascii="Times New Roman" w:hAnsi="Times New Roman"/>
        </w:rPr>
        <w:t>fulfils</w:t>
      </w:r>
      <w:r w:rsidR="00E67A86" w:rsidRPr="00556123">
        <w:rPr>
          <w:rFonts w:ascii="Times New Roman" w:hAnsi="Times New Roman"/>
        </w:rPr>
        <w:t xml:space="preserve"> the condition in proposal one, resulting in higher power saving gain compared to a DCI-based solution</w:t>
      </w:r>
      <w:r w:rsidR="00A93ED8">
        <w:rPr>
          <w:rFonts w:ascii="Times New Roman" w:hAnsi="Times New Roman"/>
        </w:rPr>
        <w:t>.</w:t>
      </w:r>
      <w:r w:rsidR="001B0D06">
        <w:rPr>
          <w:rFonts w:ascii="Times New Roman" w:hAnsi="Times New Roman"/>
        </w:rPr>
        <w:t xml:space="preserve"> </w:t>
      </w:r>
    </w:p>
    <w:p w14:paraId="6C78AD2D" w14:textId="77777777" w:rsidR="00DD42BB" w:rsidRDefault="00DD42BB" w:rsidP="00DD42BB">
      <w:pPr>
        <w:overflowPunct/>
        <w:autoSpaceDE/>
        <w:autoSpaceDN/>
        <w:adjustRightInd/>
        <w:spacing w:after="0"/>
        <w:ind w:left="207"/>
        <w:textAlignment w:val="auto"/>
      </w:pPr>
    </w:p>
    <w:p w14:paraId="03EBF911" w14:textId="6B85CFEB" w:rsidR="00FE6021" w:rsidRPr="00556123" w:rsidRDefault="00FE6021" w:rsidP="00F52D2F">
      <w:pPr>
        <w:overflowPunct/>
        <w:autoSpaceDE/>
        <w:autoSpaceDN/>
        <w:adjustRightInd/>
        <w:spacing w:after="0"/>
        <w:textAlignment w:val="auto"/>
        <w:rPr>
          <w:rFonts w:ascii="Times New Roman" w:hAnsi="Times New Roman"/>
          <w:b/>
          <w:i/>
        </w:rPr>
      </w:pPr>
      <w:r w:rsidRPr="00556123">
        <w:rPr>
          <w:rFonts w:ascii="Times New Roman" w:hAnsi="Times New Roman"/>
          <w:b/>
          <w:i/>
        </w:rPr>
        <w:t xml:space="preserve">Observation </w:t>
      </w:r>
      <w:r w:rsidR="00681D73">
        <w:rPr>
          <w:rFonts w:ascii="Times New Roman" w:hAnsi="Times New Roman"/>
          <w:b/>
          <w:i/>
        </w:rPr>
        <w:t>3</w:t>
      </w:r>
      <w:r w:rsidRPr="00556123">
        <w:rPr>
          <w:rFonts w:ascii="Times New Roman" w:hAnsi="Times New Roman"/>
          <w:b/>
          <w:i/>
        </w:rPr>
        <w:t xml:space="preserve"> – Sequence-based</w:t>
      </w:r>
      <w:r w:rsidR="00950BE7" w:rsidRPr="00556123">
        <w:rPr>
          <w:rFonts w:ascii="Times New Roman" w:hAnsi="Times New Roman"/>
          <w:b/>
          <w:i/>
        </w:rPr>
        <w:t xml:space="preserve"> (e.g. SSS-based)</w:t>
      </w:r>
      <w:r w:rsidRPr="00556123">
        <w:rPr>
          <w:rFonts w:ascii="Times New Roman" w:hAnsi="Times New Roman"/>
          <w:b/>
          <w:i/>
        </w:rPr>
        <w:t xml:space="preserve"> early paging indication fulfils the condition that </w:t>
      </w:r>
      <w:r w:rsidR="00D21ECD">
        <w:rPr>
          <w:rFonts w:ascii="Times New Roman" w:hAnsi="Times New Roman"/>
          <w:b/>
          <w:bCs/>
          <w:i/>
          <w:iCs/>
        </w:rPr>
        <w:t>p</w:t>
      </w:r>
      <w:r w:rsidRPr="00556123">
        <w:rPr>
          <w:rFonts w:ascii="Times New Roman" w:hAnsi="Times New Roman"/>
          <w:b/>
          <w:bCs/>
          <w:i/>
          <w:iCs/>
        </w:rPr>
        <w:t>aging enhancement schemes should avoid the UE unnecessarily transitioning from/to deep sleep and from/to synchronization states, when there is no paging for target UE</w:t>
      </w:r>
      <w:r w:rsidRPr="00556123">
        <w:rPr>
          <w:rFonts w:ascii="Times New Roman" w:hAnsi="Times New Roman"/>
          <w:b/>
          <w:i/>
        </w:rPr>
        <w:t xml:space="preserve">. </w:t>
      </w:r>
    </w:p>
    <w:p w14:paraId="36DAB678" w14:textId="7E612552" w:rsidR="00081331" w:rsidRDefault="00081331" w:rsidP="00DA51A6">
      <w:pPr>
        <w:overflowPunct/>
        <w:autoSpaceDE/>
        <w:autoSpaceDN/>
        <w:adjustRightInd/>
        <w:spacing w:after="240"/>
        <w:textAlignment w:val="auto"/>
        <w:rPr>
          <w:rFonts w:ascii="Times New Roman" w:eastAsia="Times New Roman" w:hAnsi="Times New Roman"/>
        </w:rPr>
      </w:pPr>
    </w:p>
    <w:p w14:paraId="43FD1AEE" w14:textId="1997304D" w:rsidR="004101F1" w:rsidRDefault="004101F1" w:rsidP="004101F1">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 xml:space="preserve">Practically/in principle only a correlator is needed to decode/detect an SSS-based PEI. This means that the power consumption of the receiver when decoding/detecting SSS-based PEI is basically lower </w:t>
      </w:r>
      <w:r w:rsidR="45D9CA06" w:rsidRPr="5F9E9D2E">
        <w:rPr>
          <w:rFonts w:ascii="Times New Roman" w:eastAsia="Times New Roman" w:hAnsi="Times New Roman"/>
        </w:rPr>
        <w:t>tha</w:t>
      </w:r>
      <w:r w:rsidR="4525C6E5" w:rsidRPr="5F9E9D2E">
        <w:rPr>
          <w:rFonts w:ascii="Times New Roman" w:eastAsia="Times New Roman" w:hAnsi="Times New Roman"/>
        </w:rPr>
        <w:t>n</w:t>
      </w:r>
      <w:r>
        <w:rPr>
          <w:rFonts w:ascii="Times New Roman" w:eastAsia="Times New Roman" w:hAnsi="Times New Roman"/>
        </w:rPr>
        <w:t xml:space="preserve"> </w:t>
      </w:r>
      <w:r w:rsidR="003B386F">
        <w:rPr>
          <w:rFonts w:ascii="Times New Roman" w:eastAsia="Times New Roman" w:hAnsi="Times New Roman"/>
        </w:rPr>
        <w:t xml:space="preserve">the </w:t>
      </w:r>
      <w:r>
        <w:rPr>
          <w:rFonts w:ascii="Times New Roman" w:eastAsia="Times New Roman" w:hAnsi="Times New Roman"/>
        </w:rPr>
        <w:t xml:space="preserve">power consumption of the receiver when receiving </w:t>
      </w:r>
      <w:r w:rsidR="003B386F">
        <w:rPr>
          <w:rFonts w:ascii="Times New Roman" w:eastAsia="Times New Roman" w:hAnsi="Times New Roman"/>
        </w:rPr>
        <w:t xml:space="preserve">an </w:t>
      </w:r>
      <w:r>
        <w:rPr>
          <w:rFonts w:ascii="Times New Roman" w:eastAsia="Times New Roman" w:hAnsi="Times New Roman"/>
        </w:rPr>
        <w:t>SSB signal, as assumed above. Moreover, the SSS-based PEI can also be used for synchronization purposes. This also means fewer SS bu</w:t>
      </w:r>
      <w:r w:rsidR="00D9035A">
        <w:rPr>
          <w:rFonts w:ascii="Times New Roman" w:eastAsia="Times New Roman" w:hAnsi="Times New Roman"/>
        </w:rPr>
        <w:t>r</w:t>
      </w:r>
      <w:r>
        <w:rPr>
          <w:rFonts w:ascii="Times New Roman" w:eastAsia="Times New Roman" w:hAnsi="Times New Roman"/>
        </w:rPr>
        <w:t>st</w:t>
      </w:r>
      <w:r w:rsidR="00D9035A">
        <w:rPr>
          <w:rFonts w:ascii="Times New Roman" w:eastAsia="Times New Roman" w:hAnsi="Times New Roman"/>
        </w:rPr>
        <w:t>s</w:t>
      </w:r>
      <w:r>
        <w:rPr>
          <w:rFonts w:ascii="Times New Roman" w:eastAsia="Times New Roman" w:hAnsi="Times New Roman"/>
        </w:rPr>
        <w:t xml:space="preserve"> are needed for synchronization prior to PO for decoding of paging DCI and </w:t>
      </w:r>
      <w:r w:rsidR="002E09DA">
        <w:rPr>
          <w:rFonts w:ascii="Times New Roman" w:eastAsia="Times New Roman" w:hAnsi="Times New Roman"/>
        </w:rPr>
        <w:t xml:space="preserve">a </w:t>
      </w:r>
      <w:r>
        <w:rPr>
          <w:rFonts w:ascii="Times New Roman" w:eastAsia="Times New Roman" w:hAnsi="Times New Roman"/>
        </w:rPr>
        <w:t xml:space="preserve">paging message. Lower power consumption for PEI detection and fewer SS burst for synchronization before </w:t>
      </w:r>
      <w:r w:rsidR="00C8735E">
        <w:rPr>
          <w:rFonts w:ascii="Times New Roman" w:eastAsia="Times New Roman" w:hAnsi="Times New Roman"/>
        </w:rPr>
        <w:t xml:space="preserve">a </w:t>
      </w:r>
      <w:r>
        <w:rPr>
          <w:rFonts w:ascii="Times New Roman" w:eastAsia="Times New Roman" w:hAnsi="Times New Roman"/>
        </w:rPr>
        <w:t xml:space="preserve">PO can result in a higher power saving gain </w:t>
      </w:r>
      <w:r w:rsidR="00665526">
        <w:rPr>
          <w:rFonts w:ascii="Times New Roman" w:eastAsia="Times New Roman" w:hAnsi="Times New Roman"/>
        </w:rPr>
        <w:t>than the other designs</w:t>
      </w:r>
      <w:r>
        <w:rPr>
          <w:rFonts w:ascii="Times New Roman" w:eastAsia="Times New Roman" w:hAnsi="Times New Roman"/>
        </w:rPr>
        <w:t>.</w:t>
      </w:r>
    </w:p>
    <w:p w14:paraId="701019BE" w14:textId="34B87593" w:rsidR="004101F1" w:rsidRDefault="004101F1" w:rsidP="004101F1">
      <w:pPr>
        <w:overflowPunct/>
        <w:autoSpaceDE/>
        <w:autoSpaceDN/>
        <w:adjustRightInd/>
        <w:spacing w:after="0"/>
        <w:textAlignment w:val="auto"/>
        <w:rPr>
          <w:rFonts w:ascii="Times New Roman" w:eastAsia="Times New Roman" w:hAnsi="Times New Roman"/>
        </w:rPr>
      </w:pPr>
    </w:p>
    <w:p w14:paraId="028AB421" w14:textId="77777777" w:rsidR="004101F1" w:rsidRPr="003565F9" w:rsidRDefault="004101F1" w:rsidP="004101F1">
      <w:pPr>
        <w:overflowPunct/>
        <w:autoSpaceDE/>
        <w:autoSpaceDN/>
        <w:adjustRightInd/>
        <w:spacing w:after="0"/>
        <w:rPr>
          <w:rFonts w:ascii="Times New Roman" w:eastAsia="Times New Roman" w:hAnsi="Times New Roman"/>
          <w:b/>
          <w:bCs/>
          <w:i/>
          <w:iCs/>
        </w:rPr>
      </w:pPr>
      <w:r w:rsidRPr="003565F9">
        <w:rPr>
          <w:rFonts w:ascii="Times New Roman" w:eastAsia="Times New Roman" w:hAnsi="Times New Roman"/>
          <w:b/>
          <w:bCs/>
          <w:i/>
          <w:iCs/>
        </w:rPr>
        <w:t xml:space="preserve">Proposal 2 </w:t>
      </w:r>
      <w:r>
        <w:rPr>
          <w:rFonts w:ascii="Times New Roman" w:eastAsia="Times New Roman" w:hAnsi="Times New Roman"/>
          <w:b/>
          <w:bCs/>
          <w:i/>
          <w:iCs/>
        </w:rPr>
        <w:t>–</w:t>
      </w:r>
      <w:r w:rsidRPr="003565F9">
        <w:rPr>
          <w:rFonts w:ascii="Times New Roman" w:eastAsia="Times New Roman" w:hAnsi="Times New Roman"/>
          <w:b/>
          <w:bCs/>
          <w:i/>
          <w:iCs/>
        </w:rPr>
        <w:t xml:space="preserve"> Use</w:t>
      </w:r>
      <w:r>
        <w:rPr>
          <w:rFonts w:ascii="Times New Roman" w:eastAsia="Times New Roman" w:hAnsi="Times New Roman"/>
          <w:b/>
          <w:bCs/>
          <w:i/>
          <w:iCs/>
        </w:rPr>
        <w:t xml:space="preserve"> sequence-based</w:t>
      </w:r>
      <w:r w:rsidRPr="003565F9">
        <w:rPr>
          <w:rFonts w:ascii="Times New Roman" w:eastAsia="Times New Roman" w:hAnsi="Times New Roman"/>
          <w:b/>
          <w:bCs/>
          <w:i/>
          <w:iCs/>
        </w:rPr>
        <w:t xml:space="preserve"> early </w:t>
      </w:r>
      <w:r>
        <w:rPr>
          <w:rFonts w:ascii="Times New Roman" w:eastAsia="Times New Roman" w:hAnsi="Times New Roman"/>
          <w:b/>
          <w:bCs/>
          <w:i/>
          <w:iCs/>
        </w:rPr>
        <w:t xml:space="preserve">paging </w:t>
      </w:r>
      <w:r w:rsidRPr="003565F9">
        <w:rPr>
          <w:rFonts w:ascii="Times New Roman" w:eastAsia="Times New Roman" w:hAnsi="Times New Roman"/>
          <w:b/>
          <w:bCs/>
          <w:i/>
          <w:iCs/>
        </w:rPr>
        <w:t xml:space="preserve">indication as </w:t>
      </w:r>
      <w:r>
        <w:rPr>
          <w:rFonts w:ascii="Times New Roman" w:eastAsia="Times New Roman" w:hAnsi="Times New Roman"/>
          <w:b/>
          <w:bCs/>
          <w:i/>
          <w:iCs/>
        </w:rPr>
        <w:t xml:space="preserve">a </w:t>
      </w:r>
      <w:r w:rsidRPr="003565F9">
        <w:rPr>
          <w:rFonts w:ascii="Times New Roman" w:eastAsia="Times New Roman" w:hAnsi="Times New Roman"/>
          <w:b/>
          <w:bCs/>
          <w:i/>
          <w:iCs/>
        </w:rPr>
        <w:t>paging enhancement scheme to reduce idle PO monitoring</w:t>
      </w:r>
      <w:r>
        <w:rPr>
          <w:rFonts w:ascii="Times New Roman" w:eastAsia="Times New Roman" w:hAnsi="Times New Roman"/>
          <w:b/>
          <w:bCs/>
          <w:i/>
          <w:iCs/>
        </w:rPr>
        <w:t xml:space="preserve"> cost</w:t>
      </w:r>
      <w:r w:rsidRPr="003565F9">
        <w:rPr>
          <w:rFonts w:ascii="Times New Roman" w:eastAsia="Times New Roman" w:hAnsi="Times New Roman"/>
          <w:b/>
          <w:bCs/>
          <w:i/>
          <w:iCs/>
        </w:rPr>
        <w:t xml:space="preserve"> at the UE. </w:t>
      </w:r>
    </w:p>
    <w:p w14:paraId="23836371" w14:textId="77777777" w:rsidR="004101F1" w:rsidRDefault="004101F1" w:rsidP="004101F1">
      <w:pPr>
        <w:overflowPunct/>
        <w:autoSpaceDE/>
        <w:autoSpaceDN/>
        <w:adjustRightInd/>
        <w:spacing w:after="0"/>
        <w:textAlignment w:val="auto"/>
        <w:rPr>
          <w:rFonts w:ascii="Times New Roman" w:eastAsia="Times New Roman" w:hAnsi="Times New Roman"/>
        </w:rPr>
      </w:pPr>
    </w:p>
    <w:p w14:paraId="6FE1C986" w14:textId="77777777" w:rsidR="004101F1" w:rsidRPr="00242EED" w:rsidRDefault="004101F1" w:rsidP="00DA51A6">
      <w:pPr>
        <w:overflowPunct/>
        <w:autoSpaceDE/>
        <w:autoSpaceDN/>
        <w:adjustRightInd/>
        <w:spacing w:after="240"/>
        <w:textAlignment w:val="auto"/>
        <w:rPr>
          <w:rFonts w:ascii="Times New Roman" w:eastAsia="Times New Roman" w:hAnsi="Times New Roman"/>
        </w:rPr>
      </w:pPr>
    </w:p>
    <w:p w14:paraId="3CE2F979" w14:textId="189506AE" w:rsidR="0048097D" w:rsidRDefault="0048097D" w:rsidP="00460602">
      <w:pPr>
        <w:pStyle w:val="Heading2"/>
        <w:ind w:hanging="1286"/>
      </w:pPr>
      <w:r>
        <w:t xml:space="preserve">UE Sub-grouping </w:t>
      </w:r>
    </w:p>
    <w:p w14:paraId="1A826337" w14:textId="07864C28" w:rsidR="00B71915" w:rsidRDefault="00B71915" w:rsidP="0048097D">
      <w:pPr>
        <w:rPr>
          <w:rFonts w:ascii="Times New Roman" w:hAnsi="Times New Roman"/>
          <w:lang w:eastAsia="zh-TW"/>
        </w:rPr>
      </w:pPr>
      <w:r>
        <w:rPr>
          <w:rFonts w:ascii="Times New Roman" w:hAnsi="Times New Roman"/>
          <w:lang w:eastAsia="zh-TW"/>
        </w:rPr>
        <w:t xml:space="preserve">UE sub-grouping </w:t>
      </w:r>
      <w:r w:rsidRPr="00DC4740">
        <w:rPr>
          <w:rFonts w:ascii="Times New Roman" w:hAnsi="Times New Roman"/>
          <w:lang w:eastAsia="zh-TW"/>
        </w:rPr>
        <w:t>is considered as a</w:t>
      </w:r>
      <w:r>
        <w:rPr>
          <w:rFonts w:ascii="Times New Roman" w:hAnsi="Times New Roman"/>
          <w:lang w:eastAsia="zh-TW"/>
        </w:rPr>
        <w:t>nother</w:t>
      </w:r>
      <w:r w:rsidRPr="00DC4740">
        <w:rPr>
          <w:rFonts w:ascii="Times New Roman" w:hAnsi="Times New Roman"/>
          <w:lang w:eastAsia="zh-TW"/>
        </w:rPr>
        <w:t xml:space="preserve"> paging enhancement </w:t>
      </w:r>
      <w:r w:rsidR="00D82FEB">
        <w:rPr>
          <w:rFonts w:ascii="Times New Roman" w:hAnsi="Times New Roman"/>
          <w:lang w:eastAsia="zh-TW"/>
        </w:rPr>
        <w:t>technique</w:t>
      </w:r>
      <w:r w:rsidR="004817BF">
        <w:rPr>
          <w:rFonts w:ascii="Times New Roman" w:hAnsi="Times New Roman"/>
          <w:lang w:eastAsia="zh-TW"/>
        </w:rPr>
        <w:t xml:space="preserve"> </w:t>
      </w:r>
      <w:r>
        <w:rPr>
          <w:rFonts w:ascii="Times New Roman" w:hAnsi="Times New Roman"/>
          <w:lang w:eastAsia="zh-TW"/>
        </w:rPr>
        <w:t>and is used to</w:t>
      </w:r>
      <w:r w:rsidRPr="00DC4740">
        <w:rPr>
          <w:rFonts w:ascii="Times New Roman" w:hAnsi="Times New Roman"/>
          <w:lang w:eastAsia="zh-TW"/>
        </w:rPr>
        <w:t xml:space="preserve"> reduce unnecessary paging reception </w:t>
      </w:r>
      <w:r>
        <w:rPr>
          <w:rFonts w:ascii="Times New Roman" w:hAnsi="Times New Roman"/>
          <w:lang w:eastAsia="zh-TW"/>
        </w:rPr>
        <w:t>resulting from</w:t>
      </w:r>
      <w:r w:rsidRPr="00DC4740">
        <w:rPr>
          <w:rFonts w:ascii="Times New Roman" w:hAnsi="Times New Roman"/>
          <w:lang w:eastAsia="zh-TW"/>
        </w:rPr>
        <w:t xml:space="preserve"> false paging or overhearing. In this </w:t>
      </w:r>
      <w:r w:rsidR="00D82FEB">
        <w:rPr>
          <w:rFonts w:ascii="Times New Roman" w:hAnsi="Times New Roman"/>
          <w:lang w:eastAsia="zh-TW"/>
        </w:rPr>
        <w:t>technique</w:t>
      </w:r>
      <w:r w:rsidRPr="00DC4740">
        <w:rPr>
          <w:rFonts w:ascii="Times New Roman" w:hAnsi="Times New Roman"/>
          <w:lang w:eastAsia="zh-TW"/>
        </w:rPr>
        <w:t xml:space="preserve">, UEs monitoring the same </w:t>
      </w:r>
      <w:r>
        <w:rPr>
          <w:rFonts w:ascii="Times New Roman" w:hAnsi="Times New Roman"/>
          <w:lang w:eastAsia="zh-TW"/>
        </w:rPr>
        <w:t>PO</w:t>
      </w:r>
      <w:r w:rsidRPr="00DC4740">
        <w:rPr>
          <w:rFonts w:ascii="Times New Roman" w:hAnsi="Times New Roman"/>
          <w:lang w:eastAsia="zh-TW"/>
        </w:rPr>
        <w:t xml:space="preserve"> are divided into subgroups, and the network needs to indicate whether a subgroup of UEs need</w:t>
      </w:r>
      <w:r w:rsidR="00AF057F">
        <w:rPr>
          <w:rFonts w:ascii="Times New Roman" w:hAnsi="Times New Roman"/>
          <w:lang w:eastAsia="zh-TW"/>
        </w:rPr>
        <w:t>s</w:t>
      </w:r>
      <w:r w:rsidRPr="00DC4740">
        <w:rPr>
          <w:rFonts w:ascii="Times New Roman" w:hAnsi="Times New Roman"/>
          <w:lang w:eastAsia="zh-TW"/>
        </w:rPr>
        <w:t xml:space="preserve"> to monitor </w:t>
      </w:r>
      <w:r>
        <w:rPr>
          <w:rFonts w:ascii="Times New Roman" w:hAnsi="Times New Roman"/>
          <w:lang w:eastAsia="zh-TW"/>
        </w:rPr>
        <w:t xml:space="preserve">the </w:t>
      </w:r>
      <w:r w:rsidRPr="00DC4740">
        <w:rPr>
          <w:rFonts w:ascii="Times New Roman" w:hAnsi="Times New Roman"/>
          <w:lang w:eastAsia="zh-TW"/>
        </w:rPr>
        <w:t>paging message</w:t>
      </w:r>
      <w:r>
        <w:rPr>
          <w:rFonts w:ascii="Times New Roman" w:hAnsi="Times New Roman"/>
          <w:lang w:eastAsia="zh-TW"/>
        </w:rPr>
        <w:t xml:space="preserve">. </w:t>
      </w:r>
    </w:p>
    <w:p w14:paraId="5FC13A62" w14:textId="4FF1F99C" w:rsidR="00FC1C2E" w:rsidRDefault="00B14B8D" w:rsidP="00FC1C2E">
      <w:pPr>
        <w:overflowPunct/>
        <w:autoSpaceDE/>
        <w:autoSpaceDN/>
        <w:adjustRightInd/>
        <w:spacing w:after="0"/>
        <w:rPr>
          <w:rFonts w:ascii="Times New Roman" w:eastAsia="Times New Roman" w:hAnsi="Times New Roman"/>
        </w:rPr>
      </w:pPr>
      <w:r>
        <w:rPr>
          <w:rFonts w:ascii="Times New Roman" w:eastAsia="Times New Roman" w:hAnsi="Times New Roman"/>
        </w:rPr>
        <w:t xml:space="preserve">In </w:t>
      </w:r>
      <w:r w:rsidRPr="00B14B8D">
        <w:rPr>
          <w:rFonts w:ascii="Times New Roman" w:eastAsia="Times New Roman" w:hAnsi="Times New Roman"/>
        </w:rPr>
        <w:t xml:space="preserve">RAN2#112e-meeting </w:t>
      </w:r>
      <w:r w:rsidRPr="00B14B8D">
        <w:rPr>
          <w:rFonts w:ascii="Times New Roman" w:eastAsia="Times New Roman" w:hAnsi="Times New Roman"/>
        </w:rPr>
        <w:fldChar w:fldCharType="begin"/>
      </w:r>
      <w:r w:rsidRPr="00B14B8D">
        <w:rPr>
          <w:rFonts w:ascii="Times New Roman" w:eastAsia="Times New Roman" w:hAnsi="Times New Roman"/>
        </w:rPr>
        <w:instrText xml:space="preserve"> REF _Ref61610191 \r \h </w:instrText>
      </w:r>
      <w:r>
        <w:rPr>
          <w:rFonts w:ascii="Times New Roman" w:eastAsia="Times New Roman" w:hAnsi="Times New Roman"/>
        </w:rPr>
        <w:instrText xml:space="preserve"> \* MERGEFORMAT </w:instrText>
      </w:r>
      <w:r w:rsidRPr="00B14B8D">
        <w:rPr>
          <w:rFonts w:ascii="Times New Roman" w:eastAsia="Times New Roman" w:hAnsi="Times New Roman"/>
        </w:rPr>
      </w:r>
      <w:r w:rsidRPr="00B14B8D">
        <w:rPr>
          <w:rFonts w:ascii="Times New Roman" w:eastAsia="Times New Roman" w:hAnsi="Times New Roman"/>
        </w:rPr>
        <w:fldChar w:fldCharType="separate"/>
      </w:r>
      <w:r w:rsidRPr="00B14B8D">
        <w:rPr>
          <w:rFonts w:ascii="Times New Roman" w:eastAsia="Times New Roman" w:hAnsi="Times New Roman"/>
        </w:rPr>
        <w:t>[4]</w:t>
      </w:r>
      <w:r w:rsidRPr="00B14B8D">
        <w:rPr>
          <w:rFonts w:ascii="Times New Roman" w:eastAsia="Times New Roman" w:hAnsi="Times New Roman"/>
        </w:rPr>
        <w:fldChar w:fldCharType="end"/>
      </w:r>
      <w:r>
        <w:rPr>
          <w:rFonts w:ascii="Times New Roman" w:eastAsia="Times New Roman" w:hAnsi="Times New Roman"/>
        </w:rPr>
        <w:t xml:space="preserve">, </w:t>
      </w:r>
      <w:r w:rsidR="003F4D55" w:rsidRPr="00B14B8D">
        <w:rPr>
          <w:rFonts w:ascii="Times New Roman" w:eastAsia="Times New Roman" w:hAnsi="Times New Roman"/>
        </w:rPr>
        <w:t>the following</w:t>
      </w:r>
      <w:r w:rsidR="00644EC8">
        <w:rPr>
          <w:rFonts w:ascii="Times New Roman" w:eastAsia="Times New Roman" w:hAnsi="Times New Roman"/>
        </w:rPr>
        <w:t xml:space="preserve"> candidate</w:t>
      </w:r>
      <w:r w:rsidR="003F4D55" w:rsidRPr="00B14B8D">
        <w:rPr>
          <w:rFonts w:ascii="Times New Roman" w:eastAsia="Times New Roman" w:hAnsi="Times New Roman"/>
        </w:rPr>
        <w:t xml:space="preserve"> UE subgrouping schemes were agreed, for further investigation:</w:t>
      </w:r>
    </w:p>
    <w:p w14:paraId="77C011B3" w14:textId="229BA24D" w:rsidR="001651FE" w:rsidRPr="00A53107" w:rsidRDefault="001651FE" w:rsidP="00465232">
      <w:pPr>
        <w:numPr>
          <w:ilvl w:val="0"/>
          <w:numId w:val="27"/>
        </w:numPr>
        <w:overflowPunct/>
        <w:autoSpaceDE/>
        <w:autoSpaceDN/>
        <w:adjustRightInd/>
        <w:spacing w:after="0"/>
        <w:rPr>
          <w:rFonts w:eastAsia="Times New Roman"/>
        </w:rPr>
      </w:pPr>
      <w:r w:rsidRPr="004B4819">
        <w:rPr>
          <w:rFonts w:ascii="Times New Roman" w:eastAsia="Times New Roman" w:hAnsi="Times New Roman"/>
        </w:rPr>
        <w:t>cross-slot scheduling for UE subgroup,</w:t>
      </w:r>
    </w:p>
    <w:p w14:paraId="47AE1E0B" w14:textId="0DE019D2" w:rsidR="00A53107" w:rsidRPr="00A53107" w:rsidRDefault="00A53107" w:rsidP="00465232">
      <w:pPr>
        <w:numPr>
          <w:ilvl w:val="0"/>
          <w:numId w:val="27"/>
        </w:numPr>
        <w:overflowPunct/>
        <w:autoSpaceDE/>
        <w:autoSpaceDN/>
        <w:adjustRightInd/>
        <w:spacing w:after="0"/>
        <w:rPr>
          <w:rFonts w:eastAsia="Times New Roman"/>
        </w:rPr>
      </w:pPr>
      <w:r>
        <w:rPr>
          <w:rFonts w:ascii="Times New Roman" w:eastAsia="Times New Roman" w:hAnsi="Times New Roman"/>
        </w:rPr>
        <w:t>paging early indication or wake-up signal (WUS) for UE subgroup</w:t>
      </w:r>
    </w:p>
    <w:p w14:paraId="5DA0AAAA" w14:textId="7BFFF2F8" w:rsidR="001651FE" w:rsidRPr="001651FE" w:rsidRDefault="001651FE" w:rsidP="00465232">
      <w:pPr>
        <w:numPr>
          <w:ilvl w:val="0"/>
          <w:numId w:val="27"/>
        </w:numPr>
        <w:overflowPunct/>
        <w:autoSpaceDE/>
        <w:autoSpaceDN/>
        <w:adjustRightInd/>
        <w:spacing w:after="0"/>
        <w:rPr>
          <w:rFonts w:eastAsia="Times New Roman"/>
        </w:rPr>
      </w:pPr>
      <w:r w:rsidRPr="004B4819">
        <w:rPr>
          <w:rFonts w:ascii="Times New Roman" w:eastAsia="Times New Roman" w:hAnsi="Times New Roman"/>
        </w:rPr>
        <w:t>paging indication for UE subgroup using paging DCI,</w:t>
      </w:r>
    </w:p>
    <w:p w14:paraId="7DC02DB0" w14:textId="7A4D004C" w:rsidR="003F4D55" w:rsidRPr="00E96A76" w:rsidRDefault="003F4D55" w:rsidP="003F4D55">
      <w:pPr>
        <w:overflowPunct/>
        <w:autoSpaceDE/>
        <w:autoSpaceDN/>
        <w:adjustRightInd/>
        <w:spacing w:after="0"/>
        <w:rPr>
          <w:rFonts w:ascii="Times New Roman" w:eastAsia="Times New Roman" w:hAnsi="Times New Roman"/>
        </w:rPr>
      </w:pPr>
      <w:r w:rsidRPr="00B14B8D">
        <w:rPr>
          <w:rFonts w:ascii="Times New Roman" w:eastAsia="Times New Roman" w:hAnsi="Times New Roman"/>
        </w:rPr>
        <w:t xml:space="preserve">while the other candidate solutions, i.e., </w:t>
      </w:r>
      <w:r w:rsidRPr="00B14B8D">
        <w:rPr>
          <w:rFonts w:ascii="Times New Roman" w:eastAsia="Times New Roman" w:hAnsi="Times New Roman"/>
          <w:i/>
          <w:iCs/>
        </w:rPr>
        <w:t xml:space="preserve">using additional reception occasion in time/frequency domain for UE subgrouping </w:t>
      </w:r>
      <w:r w:rsidRPr="00B14B8D">
        <w:rPr>
          <w:rFonts w:ascii="Times New Roman" w:eastAsia="Times New Roman" w:hAnsi="Times New Roman"/>
        </w:rPr>
        <w:t xml:space="preserve">and </w:t>
      </w:r>
      <w:r w:rsidRPr="00B14B8D">
        <w:rPr>
          <w:rFonts w:ascii="Times New Roman" w:eastAsia="Times New Roman" w:hAnsi="Times New Roman"/>
          <w:i/>
          <w:iCs/>
        </w:rPr>
        <w:t xml:space="preserve">P-PNTI based subgroup discrimination </w:t>
      </w:r>
      <w:r w:rsidRPr="00B14B8D">
        <w:rPr>
          <w:rFonts w:ascii="Times New Roman" w:eastAsia="Times New Roman" w:hAnsi="Times New Roman"/>
        </w:rPr>
        <w:t>were deprioritized.</w:t>
      </w:r>
      <w:r w:rsidR="004C476F">
        <w:rPr>
          <w:rFonts w:ascii="Times New Roman" w:eastAsia="Times New Roman" w:hAnsi="Times New Roman"/>
        </w:rPr>
        <w:t xml:space="preserve"> Below we discuss </w:t>
      </w:r>
      <w:r w:rsidR="00036C6B">
        <w:rPr>
          <w:rFonts w:ascii="Times New Roman" w:eastAsia="Times New Roman" w:hAnsi="Times New Roman"/>
        </w:rPr>
        <w:t xml:space="preserve">the </w:t>
      </w:r>
      <w:r w:rsidR="009C50BB">
        <w:rPr>
          <w:rFonts w:ascii="Times New Roman" w:eastAsia="Times New Roman" w:hAnsi="Times New Roman"/>
        </w:rPr>
        <w:t>subgrouping schemes</w:t>
      </w:r>
      <w:r w:rsidR="00036C6B">
        <w:rPr>
          <w:rFonts w:ascii="Times New Roman" w:eastAsia="Times New Roman" w:hAnsi="Times New Roman"/>
        </w:rPr>
        <w:t xml:space="preserve"> </w:t>
      </w:r>
      <w:r w:rsidR="004C476F">
        <w:rPr>
          <w:rFonts w:ascii="Times New Roman" w:eastAsia="Times New Roman" w:hAnsi="Times New Roman"/>
        </w:rPr>
        <w:t xml:space="preserve">from </w:t>
      </w:r>
      <w:r w:rsidR="009C50BB">
        <w:rPr>
          <w:rFonts w:ascii="Times New Roman" w:eastAsia="Times New Roman" w:hAnsi="Times New Roman"/>
        </w:rPr>
        <w:t>a</w:t>
      </w:r>
      <w:r w:rsidR="004C476F">
        <w:rPr>
          <w:rFonts w:ascii="Times New Roman" w:eastAsia="Times New Roman" w:hAnsi="Times New Roman"/>
        </w:rPr>
        <w:t xml:space="preserve"> signalling and power saving p</w:t>
      </w:r>
      <w:r w:rsidR="001048A4">
        <w:rPr>
          <w:rFonts w:ascii="Times New Roman" w:eastAsia="Times New Roman" w:hAnsi="Times New Roman"/>
        </w:rPr>
        <w:t>erspective.</w:t>
      </w:r>
      <w:r w:rsidRPr="00B14B8D">
        <w:rPr>
          <w:rFonts w:ascii="Times New Roman" w:eastAsia="Times New Roman" w:hAnsi="Times New Roman"/>
          <w:i/>
          <w:iCs/>
        </w:rPr>
        <w:t xml:space="preserve"> </w:t>
      </w:r>
      <w:r w:rsidR="00E96A76">
        <w:rPr>
          <w:rFonts w:ascii="Times New Roman" w:eastAsia="Times New Roman" w:hAnsi="Times New Roman"/>
        </w:rPr>
        <w:t>When discussing</w:t>
      </w:r>
      <w:r w:rsidR="00BD0CC4">
        <w:rPr>
          <w:rFonts w:ascii="Times New Roman" w:eastAsia="Times New Roman" w:hAnsi="Times New Roman"/>
        </w:rPr>
        <w:t>,</w:t>
      </w:r>
      <w:r w:rsidR="00E96A76">
        <w:rPr>
          <w:rFonts w:ascii="Times New Roman" w:eastAsia="Times New Roman" w:hAnsi="Times New Roman"/>
        </w:rPr>
        <w:t xml:space="preserve"> we assume </w:t>
      </w:r>
      <w:r w:rsidR="009C50BB">
        <w:rPr>
          <w:rFonts w:ascii="Times New Roman" w:eastAsia="Times New Roman" w:hAnsi="Times New Roman"/>
        </w:rPr>
        <w:t xml:space="preserve">the </w:t>
      </w:r>
      <w:r w:rsidR="00E96A76">
        <w:rPr>
          <w:rFonts w:ascii="Times New Roman" w:eastAsia="Times New Roman" w:hAnsi="Times New Roman"/>
        </w:rPr>
        <w:t xml:space="preserve">PEI </w:t>
      </w:r>
      <w:r w:rsidR="006B5C1B">
        <w:rPr>
          <w:rFonts w:ascii="Times New Roman" w:eastAsia="Times New Roman" w:hAnsi="Times New Roman"/>
        </w:rPr>
        <w:t xml:space="preserve">design has SSS-type </w:t>
      </w:r>
      <w:r w:rsidR="00EE1521">
        <w:rPr>
          <w:rFonts w:ascii="Times New Roman" w:eastAsia="Times New Roman" w:hAnsi="Times New Roman"/>
        </w:rPr>
        <w:t>characteristics</w:t>
      </w:r>
      <w:r w:rsidR="00115FFA" w:rsidRPr="00115FFA">
        <w:rPr>
          <w:rFonts w:ascii="Times New Roman" w:eastAsia="Times New Roman" w:hAnsi="Times New Roman"/>
        </w:rPr>
        <w:t xml:space="preserve"> </w:t>
      </w:r>
      <w:r w:rsidR="00115FFA">
        <w:rPr>
          <w:rFonts w:ascii="Times New Roman" w:eastAsia="Times New Roman" w:hAnsi="Times New Roman"/>
        </w:rPr>
        <w:t xml:space="preserve">since it has the lowest power consumption compared to the other two designs. The analysis applies to both </w:t>
      </w:r>
      <w:r w:rsidR="00026606">
        <w:rPr>
          <w:rFonts w:ascii="Times New Roman" w:eastAsia="Times New Roman" w:hAnsi="Times New Roman"/>
        </w:rPr>
        <w:t>Behv-</w:t>
      </w:r>
      <w:r w:rsidR="00115FFA">
        <w:rPr>
          <w:rFonts w:ascii="Times New Roman" w:eastAsia="Times New Roman" w:hAnsi="Times New Roman"/>
        </w:rPr>
        <w:t xml:space="preserve">A and </w:t>
      </w:r>
      <w:r w:rsidR="00026606">
        <w:rPr>
          <w:rFonts w:ascii="Times New Roman" w:eastAsia="Times New Roman" w:hAnsi="Times New Roman"/>
        </w:rPr>
        <w:t>Behv-</w:t>
      </w:r>
      <w:r w:rsidR="00115FFA">
        <w:rPr>
          <w:rFonts w:ascii="Times New Roman" w:eastAsia="Times New Roman" w:hAnsi="Times New Roman"/>
        </w:rPr>
        <w:t>B</w:t>
      </w:r>
      <w:r w:rsidR="00EE1521">
        <w:rPr>
          <w:rFonts w:ascii="Times New Roman" w:eastAsia="Times New Roman" w:hAnsi="Times New Roman"/>
        </w:rPr>
        <w:t>.</w:t>
      </w:r>
    </w:p>
    <w:p w14:paraId="6385531B" w14:textId="7F1CC4E2" w:rsidR="003F4D55" w:rsidRDefault="003F4D55" w:rsidP="0048097D">
      <w:pPr>
        <w:rPr>
          <w:rFonts w:ascii="Times New Roman" w:hAnsi="Times New Roman"/>
          <w:lang w:eastAsia="zh-TW"/>
        </w:rPr>
      </w:pPr>
    </w:p>
    <w:p w14:paraId="0E626097" w14:textId="705B477D" w:rsidR="001651FE" w:rsidRPr="000C5EA2" w:rsidRDefault="00DC3257" w:rsidP="00CE4D4D">
      <w:pPr>
        <w:numPr>
          <w:ilvl w:val="0"/>
          <w:numId w:val="28"/>
        </w:numPr>
        <w:rPr>
          <w:rFonts w:ascii="Times New Roman" w:hAnsi="Times New Roman"/>
          <w:lang w:eastAsia="zh-TW"/>
        </w:rPr>
      </w:pPr>
      <w:r w:rsidRPr="000C5EA2">
        <w:rPr>
          <w:rFonts w:ascii="Times New Roman" w:hAnsi="Times New Roman"/>
        </w:rPr>
        <w:t>A UE being</w:t>
      </w:r>
      <w:r w:rsidR="0054311A" w:rsidRPr="000C5EA2">
        <w:rPr>
          <w:rFonts w:ascii="Times New Roman" w:hAnsi="Times New Roman"/>
        </w:rPr>
        <w:t xml:space="preserve"> </w:t>
      </w:r>
      <w:r w:rsidR="0054311A" w:rsidRPr="000C5EA2">
        <w:rPr>
          <w:rFonts w:ascii="Times New Roman" w:hAnsi="Times New Roman"/>
          <w:i/>
          <w:iCs/>
          <w:u w:val="single"/>
        </w:rPr>
        <w:t>sub</w:t>
      </w:r>
      <w:r w:rsidRPr="000C5EA2">
        <w:rPr>
          <w:rFonts w:ascii="Times New Roman" w:hAnsi="Times New Roman"/>
          <w:i/>
          <w:iCs/>
          <w:u w:val="single"/>
        </w:rPr>
        <w:t>-</w:t>
      </w:r>
      <w:r w:rsidR="0054311A" w:rsidRPr="000C5EA2">
        <w:rPr>
          <w:rFonts w:ascii="Times New Roman" w:hAnsi="Times New Roman"/>
          <w:i/>
          <w:iCs/>
          <w:u w:val="single"/>
        </w:rPr>
        <w:t>group</w:t>
      </w:r>
      <w:r w:rsidRPr="000C5EA2">
        <w:rPr>
          <w:rFonts w:ascii="Times New Roman" w:hAnsi="Times New Roman"/>
          <w:i/>
          <w:iCs/>
          <w:u w:val="single"/>
        </w:rPr>
        <w:t>ed</w:t>
      </w:r>
      <w:r w:rsidR="0054311A" w:rsidRPr="000C5EA2">
        <w:rPr>
          <w:rFonts w:ascii="Times New Roman" w:hAnsi="Times New Roman"/>
          <w:i/>
          <w:iCs/>
          <w:u w:val="single"/>
        </w:rPr>
        <w:t xml:space="preserve"> using</w:t>
      </w:r>
      <w:r w:rsidR="006D04C8" w:rsidRPr="000C5EA2">
        <w:rPr>
          <w:rFonts w:ascii="Times New Roman" w:hAnsi="Times New Roman"/>
          <w:i/>
          <w:iCs/>
          <w:u w:val="single"/>
        </w:rPr>
        <w:t xml:space="preserve"> cross-slot scheduling</w:t>
      </w:r>
      <w:r w:rsidR="001651FE" w:rsidRPr="000C5EA2">
        <w:rPr>
          <w:rFonts w:ascii="Times New Roman" w:hAnsi="Times New Roman"/>
        </w:rPr>
        <w:t xml:space="preserve"> needs to be fully synchronized with the network to be able to decode the paging DCI and decide whether there is a paging DCI for its target subgroup. This makes entering synchronization states as well as transition to/from deep sleep unavoidable. Consequently, the power saving gain of this scheme compared to the same slot-scheduling is </w:t>
      </w:r>
      <w:r w:rsidR="00674BD1" w:rsidRPr="000C5EA2">
        <w:rPr>
          <w:rFonts w:ascii="Times New Roman" w:hAnsi="Times New Roman"/>
        </w:rPr>
        <w:t xml:space="preserve">very </w:t>
      </w:r>
      <w:r w:rsidR="001651FE" w:rsidRPr="000C5EA2">
        <w:rPr>
          <w:rFonts w:ascii="Times New Roman" w:hAnsi="Times New Roman"/>
        </w:rPr>
        <w:t xml:space="preserve">limited as it cannot fulfil the conditions in proposal one. An additional important </w:t>
      </w:r>
      <w:r w:rsidR="00A51A6E" w:rsidRPr="000C5EA2">
        <w:rPr>
          <w:rFonts w:ascii="Times New Roman" w:hAnsi="Times New Roman"/>
        </w:rPr>
        <w:t>disadvantage</w:t>
      </w:r>
      <w:r w:rsidR="001651FE" w:rsidRPr="000C5EA2">
        <w:rPr>
          <w:rFonts w:ascii="Times New Roman" w:hAnsi="Times New Roman"/>
        </w:rPr>
        <w:t xml:space="preserve"> is that this approach is not </w:t>
      </w:r>
      <w:r w:rsidR="00242242">
        <w:rPr>
          <w:rFonts w:ascii="Times New Roman" w:hAnsi="Times New Roman"/>
        </w:rPr>
        <w:t xml:space="preserve">always </w:t>
      </w:r>
      <w:r w:rsidR="001651FE" w:rsidRPr="000C5EA2">
        <w:rPr>
          <w:rFonts w:ascii="Times New Roman" w:hAnsi="Times New Roman"/>
        </w:rPr>
        <w:t>backward compatible.</w:t>
      </w:r>
    </w:p>
    <w:p w14:paraId="3C467959" w14:textId="0DF54AB3" w:rsidR="004E5248" w:rsidRPr="00EA6B95" w:rsidRDefault="00C91628" w:rsidP="00465232">
      <w:pPr>
        <w:numPr>
          <w:ilvl w:val="0"/>
          <w:numId w:val="28"/>
        </w:numPr>
        <w:rPr>
          <w:rFonts w:ascii="Times New Roman" w:hAnsi="Times New Roman"/>
        </w:rPr>
      </w:pPr>
      <w:r w:rsidRPr="00395406">
        <w:rPr>
          <w:rFonts w:ascii="Times New Roman" w:hAnsi="Times New Roman"/>
          <w:i/>
          <w:iCs/>
          <w:u w:val="single"/>
        </w:rPr>
        <w:t>UE s</w:t>
      </w:r>
      <w:r w:rsidR="004E5248" w:rsidRPr="00395406">
        <w:rPr>
          <w:rFonts w:ascii="Times New Roman" w:hAnsi="Times New Roman"/>
          <w:i/>
          <w:iCs/>
          <w:u w:val="single"/>
        </w:rPr>
        <w:t xml:space="preserve">ubgrouping in </w:t>
      </w:r>
      <w:r w:rsidR="00EE3F21">
        <w:rPr>
          <w:rFonts w:ascii="Times New Roman" w:hAnsi="Times New Roman"/>
          <w:i/>
          <w:iCs/>
          <w:u w:val="single"/>
        </w:rPr>
        <w:t xml:space="preserve">an SSS-based </w:t>
      </w:r>
      <w:r w:rsidR="004E5248" w:rsidRPr="00395406">
        <w:rPr>
          <w:rFonts w:ascii="Times New Roman" w:hAnsi="Times New Roman"/>
          <w:i/>
          <w:iCs/>
          <w:u w:val="single"/>
        </w:rPr>
        <w:t>PEI</w:t>
      </w:r>
      <w:r w:rsidR="004E5248" w:rsidRPr="00EA6B95">
        <w:rPr>
          <w:rFonts w:ascii="Times New Roman" w:hAnsi="Times New Roman"/>
        </w:rPr>
        <w:t xml:space="preserve"> </w:t>
      </w:r>
      <w:r>
        <w:rPr>
          <w:rFonts w:ascii="Times New Roman" w:hAnsi="Times New Roman"/>
        </w:rPr>
        <w:t xml:space="preserve">is done by </w:t>
      </w:r>
      <w:r w:rsidR="004E5248" w:rsidRPr="00EA6B95">
        <w:rPr>
          <w:rFonts w:ascii="Times New Roman" w:hAnsi="Times New Roman"/>
        </w:rPr>
        <w:t xml:space="preserve">using different sequences for different </w:t>
      </w:r>
      <w:r w:rsidR="009D6896">
        <w:rPr>
          <w:rFonts w:ascii="Times New Roman" w:hAnsi="Times New Roman"/>
        </w:rPr>
        <w:t xml:space="preserve">UE </w:t>
      </w:r>
      <w:r w:rsidR="004E5248" w:rsidRPr="00EA6B95">
        <w:rPr>
          <w:rFonts w:ascii="Times New Roman" w:hAnsi="Times New Roman"/>
        </w:rPr>
        <w:t>subgroups</w:t>
      </w:r>
      <w:r w:rsidR="00C7755A">
        <w:rPr>
          <w:rFonts w:ascii="Times New Roman" w:hAnsi="Times New Roman"/>
        </w:rPr>
        <w:t xml:space="preserve"> in </w:t>
      </w:r>
      <w:r w:rsidR="005742FA">
        <w:rPr>
          <w:rFonts w:ascii="Times New Roman" w:hAnsi="Times New Roman"/>
        </w:rPr>
        <w:t>the indicator</w:t>
      </w:r>
      <w:r w:rsidR="00C7755A">
        <w:rPr>
          <w:rFonts w:ascii="Times New Roman" w:hAnsi="Times New Roman"/>
        </w:rPr>
        <w:t>.</w:t>
      </w:r>
      <w:r w:rsidR="00DC7E46">
        <w:rPr>
          <w:rFonts w:ascii="Times New Roman" w:hAnsi="Times New Roman"/>
        </w:rPr>
        <w:t xml:space="preserve"> Since each sequence carries only one bit </w:t>
      </w:r>
      <w:r w:rsidR="00DC681B">
        <w:rPr>
          <w:rFonts w:ascii="Times New Roman" w:hAnsi="Times New Roman"/>
        </w:rPr>
        <w:t xml:space="preserve">of </w:t>
      </w:r>
      <w:r w:rsidR="003F257B">
        <w:rPr>
          <w:rFonts w:ascii="Times New Roman" w:hAnsi="Times New Roman"/>
        </w:rPr>
        <w:t>information, i</w:t>
      </w:r>
      <w:r w:rsidR="004E5248" w:rsidRPr="00EA6B95">
        <w:rPr>
          <w:rFonts w:ascii="Times New Roman" w:hAnsi="Times New Roman"/>
        </w:rPr>
        <w:t>n order to allow paging of different UE</w:t>
      </w:r>
      <w:r w:rsidR="00362137">
        <w:rPr>
          <w:rFonts w:ascii="Times New Roman" w:hAnsi="Times New Roman"/>
        </w:rPr>
        <w:t>s</w:t>
      </w:r>
      <w:r w:rsidR="004E5248" w:rsidRPr="00EA6B95">
        <w:rPr>
          <w:rFonts w:ascii="Times New Roman" w:hAnsi="Times New Roman"/>
        </w:rPr>
        <w:t xml:space="preserve"> subgroups at the same time the sequences</w:t>
      </w:r>
      <w:r w:rsidR="00C45246">
        <w:rPr>
          <w:rFonts w:ascii="Times New Roman" w:hAnsi="Times New Roman"/>
        </w:rPr>
        <w:t>, at transmission time,</w:t>
      </w:r>
      <w:r w:rsidR="004E5248" w:rsidRPr="00EA6B95">
        <w:rPr>
          <w:rFonts w:ascii="Times New Roman" w:hAnsi="Times New Roman"/>
        </w:rPr>
        <w:t xml:space="preserve"> need to be time and/or frequency </w:t>
      </w:r>
      <w:r w:rsidR="00887E72">
        <w:rPr>
          <w:rFonts w:ascii="Times New Roman" w:hAnsi="Times New Roman"/>
        </w:rPr>
        <w:t>and/</w:t>
      </w:r>
      <w:r w:rsidR="00D80C72">
        <w:rPr>
          <w:rFonts w:ascii="Times New Roman" w:hAnsi="Times New Roman"/>
        </w:rPr>
        <w:t xml:space="preserve">or code </w:t>
      </w:r>
      <w:r w:rsidR="004E5248" w:rsidRPr="00EA6B95">
        <w:rPr>
          <w:rFonts w:ascii="Times New Roman" w:hAnsi="Times New Roman"/>
        </w:rPr>
        <w:t xml:space="preserve">multiplexed. </w:t>
      </w:r>
      <w:r w:rsidR="00663550">
        <w:rPr>
          <w:rFonts w:ascii="Times New Roman" w:hAnsi="Times New Roman"/>
        </w:rPr>
        <w:t>Additionally</w:t>
      </w:r>
      <w:r w:rsidR="004E5248" w:rsidRPr="00EA6B95">
        <w:rPr>
          <w:rFonts w:ascii="Times New Roman" w:hAnsi="Times New Roman"/>
        </w:rPr>
        <w:t xml:space="preserve">, a common sequence known to all UEs can be used </w:t>
      </w:r>
      <w:r w:rsidR="009F7F6A">
        <w:rPr>
          <w:rFonts w:ascii="Times New Roman" w:hAnsi="Times New Roman"/>
        </w:rPr>
        <w:t xml:space="preserve">for scenarios </w:t>
      </w:r>
      <w:r w:rsidR="004E5248" w:rsidRPr="00EA6B95">
        <w:rPr>
          <w:rFonts w:ascii="Times New Roman" w:hAnsi="Times New Roman"/>
        </w:rPr>
        <w:t>whe</w:t>
      </w:r>
      <w:r w:rsidR="009F7F6A">
        <w:rPr>
          <w:rFonts w:ascii="Times New Roman" w:hAnsi="Times New Roman"/>
        </w:rPr>
        <w:t>re</w:t>
      </w:r>
      <w:r w:rsidR="004E5248" w:rsidRPr="00EA6B95">
        <w:rPr>
          <w:rFonts w:ascii="Times New Roman" w:hAnsi="Times New Roman"/>
        </w:rPr>
        <w:t xml:space="preserve"> all UEs need to be paged at the same time, e.g. for notification of SI change and ETWS indication.</w:t>
      </w:r>
    </w:p>
    <w:p w14:paraId="7F7DC193" w14:textId="4ED70114" w:rsidR="00460602" w:rsidRPr="00A45576" w:rsidRDefault="00136B0C" w:rsidP="00465232">
      <w:pPr>
        <w:numPr>
          <w:ilvl w:val="0"/>
          <w:numId w:val="28"/>
        </w:numPr>
        <w:rPr>
          <w:rFonts w:ascii="Times New Roman" w:hAnsi="Times New Roman"/>
          <w:lang w:eastAsia="zh-TW"/>
        </w:rPr>
      </w:pPr>
      <w:r w:rsidRPr="003E150C">
        <w:rPr>
          <w:rFonts w:ascii="Times New Roman" w:hAnsi="Times New Roman"/>
          <w:i/>
          <w:iCs/>
          <w:u w:val="single"/>
        </w:rPr>
        <w:t>UE</w:t>
      </w:r>
      <w:r w:rsidR="00A91EAA" w:rsidRPr="003E150C">
        <w:rPr>
          <w:rFonts w:ascii="Times New Roman" w:hAnsi="Times New Roman"/>
          <w:i/>
          <w:iCs/>
          <w:u w:val="single"/>
        </w:rPr>
        <w:t xml:space="preserve"> subgrouping </w:t>
      </w:r>
      <w:r w:rsidR="00261C07" w:rsidRPr="003E150C">
        <w:rPr>
          <w:rFonts w:ascii="Times New Roman" w:hAnsi="Times New Roman"/>
          <w:i/>
          <w:iCs/>
          <w:u w:val="single"/>
        </w:rPr>
        <w:t>using</w:t>
      </w:r>
      <w:r w:rsidR="00D42889" w:rsidRPr="003E150C">
        <w:rPr>
          <w:rFonts w:ascii="Times New Roman" w:hAnsi="Times New Roman"/>
          <w:i/>
          <w:iCs/>
          <w:u w:val="single"/>
        </w:rPr>
        <w:t xml:space="preserve"> </w:t>
      </w:r>
      <w:r w:rsidR="006C4F00" w:rsidRPr="003E150C">
        <w:rPr>
          <w:rFonts w:ascii="Times New Roman" w:hAnsi="Times New Roman"/>
          <w:i/>
          <w:iCs/>
          <w:u w:val="single"/>
        </w:rPr>
        <w:t xml:space="preserve">legacy </w:t>
      </w:r>
      <w:r w:rsidR="00D42889" w:rsidRPr="003E150C">
        <w:rPr>
          <w:rFonts w:ascii="Times New Roman" w:hAnsi="Times New Roman"/>
          <w:i/>
          <w:iCs/>
          <w:u w:val="single"/>
        </w:rPr>
        <w:t>paging DCI</w:t>
      </w:r>
      <w:r w:rsidR="00937C56" w:rsidRPr="00EF31ED">
        <w:rPr>
          <w:rFonts w:ascii="Times New Roman" w:hAnsi="Times New Roman"/>
        </w:rPr>
        <w:t xml:space="preserve"> is </w:t>
      </w:r>
      <w:r w:rsidR="00FE7F7D" w:rsidRPr="00EF31ED">
        <w:rPr>
          <w:rFonts w:ascii="Times New Roman" w:hAnsi="Times New Roman"/>
        </w:rPr>
        <w:t xml:space="preserve">an approach combined </w:t>
      </w:r>
      <w:r w:rsidR="00937C56" w:rsidRPr="00EF31ED">
        <w:rPr>
          <w:rFonts w:ascii="Times New Roman" w:hAnsi="Times New Roman"/>
        </w:rPr>
        <w:t xml:space="preserve">with </w:t>
      </w:r>
      <w:r w:rsidR="00FE7F7D" w:rsidRPr="00EF31ED">
        <w:rPr>
          <w:rFonts w:ascii="Times New Roman" w:hAnsi="Times New Roman"/>
        </w:rPr>
        <w:t>PEI.</w:t>
      </w:r>
      <w:r w:rsidR="00261C07" w:rsidRPr="00EF31ED">
        <w:rPr>
          <w:rFonts w:ascii="Times New Roman" w:hAnsi="Times New Roman"/>
        </w:rPr>
        <w:t xml:space="preserve"> </w:t>
      </w:r>
      <w:r w:rsidR="00FE7F7D" w:rsidRPr="00EF31ED">
        <w:rPr>
          <w:rFonts w:ascii="Times New Roman" w:hAnsi="Times New Roman"/>
        </w:rPr>
        <w:t>In t</w:t>
      </w:r>
      <w:r w:rsidR="00C96C1E" w:rsidRPr="00EF31ED">
        <w:rPr>
          <w:rFonts w:ascii="Times New Roman" w:hAnsi="Times New Roman"/>
        </w:rPr>
        <w:t>his approach</w:t>
      </w:r>
      <w:r w:rsidR="00AE2377" w:rsidRPr="00EF31ED">
        <w:rPr>
          <w:rFonts w:ascii="Times New Roman" w:hAnsi="Times New Roman"/>
        </w:rPr>
        <w:t>,</w:t>
      </w:r>
      <w:r w:rsidR="00C96C1E" w:rsidRPr="00EF31ED">
        <w:rPr>
          <w:rFonts w:ascii="Times New Roman" w:hAnsi="Times New Roman"/>
        </w:rPr>
        <w:t xml:space="preserve"> </w:t>
      </w:r>
      <w:r w:rsidR="00AE2377" w:rsidRPr="00EF31ED">
        <w:rPr>
          <w:rFonts w:ascii="Times New Roman" w:hAnsi="Times New Roman"/>
        </w:rPr>
        <w:t>t</w:t>
      </w:r>
      <w:r w:rsidR="00ED263A" w:rsidRPr="00EF31ED">
        <w:rPr>
          <w:rFonts w:ascii="Times New Roman" w:hAnsi="Times New Roman"/>
        </w:rPr>
        <w:t>he</w:t>
      </w:r>
      <w:r w:rsidR="008257F6" w:rsidRPr="00EF31ED">
        <w:rPr>
          <w:rFonts w:ascii="Times New Roman" w:hAnsi="Times New Roman"/>
        </w:rPr>
        <w:t xml:space="preserve"> SSS-based PEI carries only </w:t>
      </w:r>
      <w:r w:rsidR="00B03FE0" w:rsidRPr="00EF31ED">
        <w:rPr>
          <w:rFonts w:ascii="Times New Roman" w:hAnsi="Times New Roman"/>
        </w:rPr>
        <w:t>one-bit</w:t>
      </w:r>
      <w:r w:rsidR="008257F6" w:rsidRPr="00EF31ED">
        <w:rPr>
          <w:rFonts w:ascii="Times New Roman" w:hAnsi="Times New Roman"/>
        </w:rPr>
        <w:t xml:space="preserve"> </w:t>
      </w:r>
      <w:r w:rsidR="00DC718F">
        <w:rPr>
          <w:rFonts w:ascii="Times New Roman" w:hAnsi="Times New Roman"/>
        </w:rPr>
        <w:t>of</w:t>
      </w:r>
      <w:r w:rsidR="008257F6" w:rsidRPr="00EF31ED">
        <w:rPr>
          <w:rFonts w:ascii="Times New Roman" w:hAnsi="Times New Roman"/>
        </w:rPr>
        <w:t xml:space="preserve"> information and is used for wake-up</w:t>
      </w:r>
      <w:r w:rsidR="00AE2377" w:rsidRPr="00EF31ED">
        <w:rPr>
          <w:rFonts w:ascii="Times New Roman" w:hAnsi="Times New Roman"/>
        </w:rPr>
        <w:t xml:space="preserve">. The reserved bits in </w:t>
      </w:r>
      <w:r w:rsidR="00C73C3F">
        <w:rPr>
          <w:rFonts w:ascii="Times New Roman" w:hAnsi="Times New Roman"/>
        </w:rPr>
        <w:t xml:space="preserve">the </w:t>
      </w:r>
      <w:r w:rsidR="00AE2377" w:rsidRPr="00EF31ED">
        <w:rPr>
          <w:rFonts w:ascii="Times New Roman" w:hAnsi="Times New Roman"/>
        </w:rPr>
        <w:t xml:space="preserve">legacy paging DCI are used to further split UEs listening to the same POs. </w:t>
      </w:r>
      <w:r w:rsidR="00BE01A8">
        <w:rPr>
          <w:rFonts w:ascii="Times New Roman" w:hAnsi="Times New Roman"/>
        </w:rPr>
        <w:t>O</w:t>
      </w:r>
      <w:r w:rsidR="00BC4E68" w:rsidRPr="00EF31ED">
        <w:rPr>
          <w:rFonts w:ascii="Times New Roman" w:hAnsi="Times New Roman"/>
        </w:rPr>
        <w:t xml:space="preserve">nly after decoding of </w:t>
      </w:r>
      <w:r w:rsidR="00F861B4">
        <w:rPr>
          <w:rFonts w:ascii="Times New Roman" w:hAnsi="Times New Roman"/>
        </w:rPr>
        <w:t xml:space="preserve">the </w:t>
      </w:r>
      <w:r w:rsidR="00BC4E68" w:rsidRPr="00EF31ED">
        <w:rPr>
          <w:rFonts w:ascii="Times New Roman" w:hAnsi="Times New Roman"/>
        </w:rPr>
        <w:t xml:space="preserve">paging DCI can </w:t>
      </w:r>
      <w:r w:rsidR="00F861B4">
        <w:rPr>
          <w:rFonts w:ascii="Times New Roman" w:hAnsi="Times New Roman"/>
        </w:rPr>
        <w:t xml:space="preserve">a </w:t>
      </w:r>
      <w:r w:rsidR="00BE01A8">
        <w:rPr>
          <w:rFonts w:ascii="Times New Roman" w:hAnsi="Times New Roman"/>
        </w:rPr>
        <w:t xml:space="preserve">UE </w:t>
      </w:r>
      <w:r w:rsidR="00BC4E68" w:rsidRPr="00EF31ED">
        <w:rPr>
          <w:rFonts w:ascii="Times New Roman" w:hAnsi="Times New Roman"/>
        </w:rPr>
        <w:t xml:space="preserve">decide </w:t>
      </w:r>
      <w:r w:rsidR="00F562BE" w:rsidRPr="00EF31ED">
        <w:rPr>
          <w:rFonts w:ascii="Times New Roman" w:hAnsi="Times New Roman"/>
        </w:rPr>
        <w:t xml:space="preserve">whether its subgroup </w:t>
      </w:r>
      <w:r w:rsidR="00211193">
        <w:rPr>
          <w:rFonts w:ascii="Times New Roman" w:hAnsi="Times New Roman"/>
        </w:rPr>
        <w:t>i</w:t>
      </w:r>
      <w:r w:rsidR="00F562BE" w:rsidRPr="00EF31ED">
        <w:rPr>
          <w:rFonts w:ascii="Times New Roman" w:hAnsi="Times New Roman"/>
        </w:rPr>
        <w:t>s paged</w:t>
      </w:r>
      <w:r w:rsidR="008257F6" w:rsidRPr="00EF31ED">
        <w:rPr>
          <w:rFonts w:ascii="Times New Roman" w:hAnsi="Times New Roman"/>
        </w:rPr>
        <w:t xml:space="preserve">. </w:t>
      </w:r>
      <w:r w:rsidR="0074370C" w:rsidRPr="00EF31ED">
        <w:rPr>
          <w:rFonts w:ascii="Times New Roman" w:hAnsi="Times New Roman"/>
        </w:rPr>
        <w:t xml:space="preserve">When </w:t>
      </w:r>
      <w:r w:rsidR="00211193">
        <w:rPr>
          <w:rFonts w:ascii="Times New Roman" w:hAnsi="Times New Roman"/>
        </w:rPr>
        <w:t>the</w:t>
      </w:r>
      <w:r w:rsidR="0074370C" w:rsidRPr="00EF31ED">
        <w:rPr>
          <w:rFonts w:ascii="Times New Roman" w:hAnsi="Times New Roman"/>
        </w:rPr>
        <w:t xml:space="preserve"> paging rate per PO is low, </w:t>
      </w:r>
      <w:r w:rsidR="008257F6" w:rsidRPr="00EF31ED">
        <w:rPr>
          <w:rFonts w:ascii="Times New Roman" w:hAnsi="Times New Roman"/>
        </w:rPr>
        <w:t xml:space="preserve">the </w:t>
      </w:r>
      <w:r w:rsidR="0074370C" w:rsidRPr="00EF31ED">
        <w:rPr>
          <w:rFonts w:ascii="Times New Roman" w:hAnsi="Times New Roman"/>
        </w:rPr>
        <w:t>average</w:t>
      </w:r>
      <w:r w:rsidR="008257F6" w:rsidRPr="00EF31ED">
        <w:rPr>
          <w:rFonts w:ascii="Times New Roman" w:hAnsi="Times New Roman"/>
        </w:rPr>
        <w:t xml:space="preserve"> power saving </w:t>
      </w:r>
      <w:r w:rsidR="006569CB" w:rsidRPr="00EF31ED">
        <w:rPr>
          <w:rFonts w:ascii="Times New Roman" w:hAnsi="Times New Roman"/>
        </w:rPr>
        <w:t>consumption</w:t>
      </w:r>
      <w:r w:rsidR="0074370C" w:rsidRPr="00EF31ED">
        <w:rPr>
          <w:rFonts w:ascii="Times New Roman" w:hAnsi="Times New Roman"/>
        </w:rPr>
        <w:t xml:space="preserve"> of this approach</w:t>
      </w:r>
      <w:r w:rsidR="008257F6" w:rsidRPr="00EF31ED">
        <w:rPr>
          <w:rFonts w:ascii="Times New Roman" w:hAnsi="Times New Roman"/>
        </w:rPr>
        <w:t xml:space="preserve"> is very similar to </w:t>
      </w:r>
      <w:r w:rsidR="006569CB" w:rsidRPr="00EF31ED">
        <w:rPr>
          <w:rFonts w:ascii="Times New Roman" w:hAnsi="Times New Roman"/>
        </w:rPr>
        <w:t xml:space="preserve">when sub-grouping is carried by SSS-based </w:t>
      </w:r>
      <w:r w:rsidR="00291CF6" w:rsidRPr="00EF31ED">
        <w:rPr>
          <w:rFonts w:ascii="Times New Roman" w:hAnsi="Times New Roman"/>
        </w:rPr>
        <w:t xml:space="preserve">PEI. </w:t>
      </w:r>
      <w:r w:rsidR="005C3588" w:rsidRPr="00EF31ED">
        <w:rPr>
          <w:rFonts w:ascii="Times New Roman" w:hAnsi="Times New Roman"/>
        </w:rPr>
        <w:t>The power consumption incre</w:t>
      </w:r>
      <w:r w:rsidR="001B24FF" w:rsidRPr="00EF31ED">
        <w:rPr>
          <w:rFonts w:ascii="Times New Roman" w:hAnsi="Times New Roman"/>
        </w:rPr>
        <w:t xml:space="preserve">ases </w:t>
      </w:r>
      <w:r w:rsidR="008257F6" w:rsidRPr="00EF31ED">
        <w:rPr>
          <w:rFonts w:ascii="Times New Roman" w:hAnsi="Times New Roman"/>
        </w:rPr>
        <w:t xml:space="preserve">when the paging rate per PO increases. This is since a UE only after synchronization and decoding of subgrouping paging DCI can decide whether its subgroup is paged. </w:t>
      </w:r>
    </w:p>
    <w:p w14:paraId="5D421847" w14:textId="40D40272" w:rsidR="00081331" w:rsidRDefault="00081331" w:rsidP="003A7D42">
      <w:pPr>
        <w:overflowPunct/>
        <w:autoSpaceDE/>
        <w:autoSpaceDN/>
        <w:adjustRightInd/>
        <w:spacing w:after="0"/>
        <w:textAlignment w:val="auto"/>
        <w:rPr>
          <w:rFonts w:ascii="Times New Roman" w:eastAsia="Times New Roman" w:hAnsi="Times New Roman"/>
        </w:rPr>
      </w:pPr>
    </w:p>
    <w:p w14:paraId="51402A32" w14:textId="46244FA8" w:rsidR="0027451B" w:rsidRPr="0027451B" w:rsidRDefault="0027451B" w:rsidP="0027451B">
      <w:pPr>
        <w:rPr>
          <w:rFonts w:ascii="Times New Roman" w:hAnsi="Times New Roman"/>
          <w:b/>
          <w:i/>
        </w:rPr>
      </w:pPr>
      <w:r w:rsidRPr="0027451B">
        <w:rPr>
          <w:rFonts w:ascii="Times New Roman" w:hAnsi="Times New Roman"/>
          <w:b/>
          <w:i/>
        </w:rPr>
        <w:t xml:space="preserve">Observation </w:t>
      </w:r>
      <w:r w:rsidR="00A020A3">
        <w:rPr>
          <w:rFonts w:ascii="Times New Roman" w:hAnsi="Times New Roman"/>
          <w:b/>
          <w:i/>
        </w:rPr>
        <w:t>4</w:t>
      </w:r>
      <w:r w:rsidRPr="0027451B">
        <w:rPr>
          <w:rFonts w:ascii="Times New Roman" w:hAnsi="Times New Roman"/>
          <w:b/>
          <w:i/>
        </w:rPr>
        <w:t xml:space="preserve"> –</w:t>
      </w:r>
      <w:r w:rsidR="00B037B7">
        <w:rPr>
          <w:rFonts w:ascii="Times New Roman" w:hAnsi="Times New Roman"/>
          <w:b/>
          <w:i/>
        </w:rPr>
        <w:t xml:space="preserve"> Among the three sub-grouping candidates,</w:t>
      </w:r>
      <w:r w:rsidRPr="0027451B">
        <w:rPr>
          <w:rFonts w:ascii="Times New Roman" w:hAnsi="Times New Roman"/>
          <w:b/>
          <w:i/>
        </w:rPr>
        <w:t xml:space="preserve"> </w:t>
      </w:r>
      <w:r w:rsidR="00B037B7">
        <w:rPr>
          <w:rFonts w:ascii="Times New Roman" w:hAnsi="Times New Roman"/>
          <w:b/>
          <w:i/>
        </w:rPr>
        <w:t xml:space="preserve">UE </w:t>
      </w:r>
      <w:r w:rsidR="00C06903">
        <w:rPr>
          <w:rFonts w:ascii="Times New Roman" w:hAnsi="Times New Roman"/>
          <w:b/>
          <w:i/>
        </w:rPr>
        <w:t xml:space="preserve">sub-grouping </w:t>
      </w:r>
      <w:r w:rsidR="00B36302">
        <w:rPr>
          <w:rFonts w:ascii="Times New Roman" w:hAnsi="Times New Roman"/>
          <w:b/>
          <w:i/>
        </w:rPr>
        <w:t>using s</w:t>
      </w:r>
      <w:r w:rsidRPr="0027451B">
        <w:rPr>
          <w:rFonts w:ascii="Times New Roman" w:hAnsi="Times New Roman"/>
          <w:b/>
          <w:i/>
        </w:rPr>
        <w:t>equenced-based</w:t>
      </w:r>
      <w:r w:rsidR="00C06903">
        <w:rPr>
          <w:rFonts w:ascii="Times New Roman" w:hAnsi="Times New Roman"/>
          <w:b/>
          <w:i/>
        </w:rPr>
        <w:t>/SSS-based</w:t>
      </w:r>
      <w:r w:rsidRPr="0027451B">
        <w:rPr>
          <w:rFonts w:ascii="Times New Roman" w:hAnsi="Times New Roman"/>
          <w:b/>
          <w:i/>
        </w:rPr>
        <w:t xml:space="preserve"> early paging indication fulfils the condition that </w:t>
      </w:r>
      <w:r w:rsidRPr="0027451B">
        <w:rPr>
          <w:rFonts w:ascii="Times New Roman" w:hAnsi="Times New Roman"/>
          <w:b/>
          <w:bCs/>
          <w:i/>
          <w:iCs/>
        </w:rPr>
        <w:t xml:space="preserve">paging enhancement schemes should avoid the UE unnecessarily transitioning from/to deep sleep and from/to synchronization states, when there is no paging for </w:t>
      </w:r>
      <w:r w:rsidR="00513F0A">
        <w:rPr>
          <w:rFonts w:ascii="Times New Roman" w:hAnsi="Times New Roman"/>
          <w:b/>
          <w:bCs/>
          <w:i/>
          <w:iCs/>
        </w:rPr>
        <w:t xml:space="preserve">a </w:t>
      </w:r>
      <w:r w:rsidRPr="0027451B">
        <w:rPr>
          <w:rFonts w:ascii="Times New Roman" w:hAnsi="Times New Roman"/>
          <w:b/>
          <w:bCs/>
          <w:i/>
          <w:iCs/>
        </w:rPr>
        <w:t>target UE</w:t>
      </w:r>
      <w:r w:rsidRPr="0027451B">
        <w:rPr>
          <w:rFonts w:ascii="Times New Roman" w:hAnsi="Times New Roman"/>
          <w:b/>
          <w:i/>
        </w:rPr>
        <w:t xml:space="preserve">. </w:t>
      </w:r>
    </w:p>
    <w:p w14:paraId="4175D9E9" w14:textId="715F0C4A" w:rsidR="00E70283" w:rsidRDefault="00E70283" w:rsidP="00E70283">
      <w:pPr>
        <w:rPr>
          <w:lang w:eastAsia="en-US"/>
        </w:rPr>
      </w:pPr>
    </w:p>
    <w:p w14:paraId="666765D2" w14:textId="6D11D621" w:rsidR="00E72F08" w:rsidRPr="00E70283" w:rsidRDefault="00E72F08" w:rsidP="00E72F08">
      <w:pPr>
        <w:pStyle w:val="Heading3"/>
        <w:rPr>
          <w:lang w:eastAsia="en-US"/>
        </w:rPr>
      </w:pPr>
      <w:r>
        <w:rPr>
          <w:lang w:eastAsia="en-US"/>
        </w:rPr>
        <w:t>Power saving gain analysis</w:t>
      </w:r>
    </w:p>
    <w:p w14:paraId="45133980" w14:textId="465B6D5E" w:rsidR="00F52D2F" w:rsidRDefault="000C5EA2" w:rsidP="00F52D2F">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 xml:space="preserve">We have done further evaluation where we compare the power saving gains of these schemes with respect to </w:t>
      </w:r>
      <w:r w:rsidR="006337FB">
        <w:rPr>
          <w:rFonts w:ascii="Times New Roman" w:eastAsia="Times New Roman" w:hAnsi="Times New Roman"/>
        </w:rPr>
        <w:t xml:space="preserve">the </w:t>
      </w:r>
      <w:r>
        <w:rPr>
          <w:rFonts w:ascii="Times New Roman" w:eastAsia="Times New Roman" w:hAnsi="Times New Roman"/>
        </w:rPr>
        <w:t xml:space="preserve">baseline. </w:t>
      </w:r>
      <w:r w:rsidR="00F52D2F">
        <w:rPr>
          <w:rFonts w:ascii="Times New Roman" w:eastAsia="Times New Roman" w:hAnsi="Times New Roman"/>
        </w:rPr>
        <w:t>Again, the power saving gains are calculated for two paging rates per PO of 10% and 60% and for two coverage conditions. In our calculation, we assume</w:t>
      </w:r>
    </w:p>
    <w:p w14:paraId="0D91B64D" w14:textId="2AA9C616" w:rsidR="00F52D2F" w:rsidRDefault="00F52D2F" w:rsidP="00F52D2F">
      <w:pPr>
        <w:numPr>
          <w:ilvl w:val="0"/>
          <w:numId w:val="30"/>
        </w:numPr>
        <w:overflowPunct/>
        <w:autoSpaceDE/>
        <w:autoSpaceDN/>
        <w:adjustRightInd/>
        <w:spacing w:after="0"/>
        <w:textAlignment w:val="auto"/>
        <w:rPr>
          <w:rFonts w:ascii="Times New Roman" w:eastAsia="Calibri" w:hAnsi="Times New Roman"/>
          <w:lang w:eastAsia="zh-TW"/>
        </w:rPr>
      </w:pPr>
      <w:r w:rsidRPr="00E72F08">
        <w:rPr>
          <w:rFonts w:ascii="Times New Roman" w:eastAsia="Calibri" w:hAnsi="Times New Roman"/>
          <w:lang w:eastAsia="zh-TW"/>
        </w:rPr>
        <w:t xml:space="preserve">1 SS burst for synchronization before PO reception for good coverage and </w:t>
      </w:r>
      <w:r w:rsidR="00D47B06">
        <w:rPr>
          <w:rFonts w:ascii="Times New Roman" w:eastAsia="Calibri" w:hAnsi="Times New Roman"/>
          <w:lang w:eastAsia="zh-TW"/>
        </w:rPr>
        <w:t>3</w:t>
      </w:r>
      <w:r w:rsidRPr="00E72F08">
        <w:rPr>
          <w:rFonts w:ascii="Times New Roman" w:eastAsia="Calibri" w:hAnsi="Times New Roman"/>
          <w:lang w:eastAsia="zh-TW"/>
        </w:rPr>
        <w:t xml:space="preserve"> SS burst</w:t>
      </w:r>
      <w:r w:rsidR="00A0104A">
        <w:rPr>
          <w:rFonts w:ascii="Times New Roman" w:eastAsia="Calibri" w:hAnsi="Times New Roman"/>
          <w:lang w:eastAsia="zh-TW"/>
        </w:rPr>
        <w:t>s</w:t>
      </w:r>
      <w:r w:rsidRPr="00E72F08">
        <w:rPr>
          <w:rFonts w:ascii="Times New Roman" w:eastAsia="Calibri" w:hAnsi="Times New Roman"/>
          <w:lang w:eastAsia="zh-TW"/>
        </w:rPr>
        <w:t xml:space="preserve"> for UE</w:t>
      </w:r>
      <w:r w:rsidR="00A0104A">
        <w:rPr>
          <w:rFonts w:ascii="Times New Roman" w:eastAsia="Calibri" w:hAnsi="Times New Roman"/>
          <w:lang w:eastAsia="zh-TW"/>
        </w:rPr>
        <w:t>s</w:t>
      </w:r>
      <w:r w:rsidRPr="00E72F08">
        <w:rPr>
          <w:rFonts w:ascii="Times New Roman" w:eastAsia="Calibri" w:hAnsi="Times New Roman"/>
          <w:lang w:eastAsia="zh-TW"/>
        </w:rPr>
        <w:t xml:space="preserve"> in bad coverage</w:t>
      </w:r>
      <w:r>
        <w:rPr>
          <w:rFonts w:ascii="Times New Roman" w:eastAsia="Calibri" w:hAnsi="Times New Roman"/>
          <w:lang w:eastAsia="zh-TW"/>
        </w:rPr>
        <w:t>,</w:t>
      </w:r>
    </w:p>
    <w:p w14:paraId="456F85F2" w14:textId="7A10B18D" w:rsidR="000C5EA2" w:rsidRPr="000D3C96" w:rsidRDefault="00B06C3A" w:rsidP="00CE4D4D">
      <w:pPr>
        <w:numPr>
          <w:ilvl w:val="0"/>
          <w:numId w:val="30"/>
        </w:numPr>
        <w:overflowPunct/>
        <w:autoSpaceDE/>
        <w:autoSpaceDN/>
        <w:adjustRightInd/>
        <w:spacing w:after="0"/>
        <w:textAlignment w:val="auto"/>
        <w:rPr>
          <w:rFonts w:ascii="Times New Roman" w:eastAsia="Times New Roman" w:hAnsi="Times New Roman"/>
        </w:rPr>
      </w:pPr>
      <w:r w:rsidRPr="00EC5D65">
        <w:rPr>
          <w:rFonts w:ascii="Times New Roman" w:eastAsia="Calibri" w:hAnsi="Times New Roman"/>
          <w:lang w:eastAsia="zh-TW"/>
        </w:rPr>
        <w:t>a</w:t>
      </w:r>
      <w:r w:rsidRPr="000D3C96">
        <w:rPr>
          <w:rFonts w:ascii="Times New Roman" w:eastAsia="Calibri" w:hAnsi="Times New Roman"/>
          <w:lang w:eastAsia="zh-TW"/>
        </w:rPr>
        <w:t xml:space="preserve"> </w:t>
      </w:r>
      <w:r w:rsidR="00F52D2F" w:rsidRPr="000D3C96">
        <w:rPr>
          <w:rFonts w:ascii="Times New Roman" w:eastAsia="Calibri" w:hAnsi="Times New Roman"/>
          <w:lang w:eastAsia="zh-TW"/>
        </w:rPr>
        <w:t>time duration</w:t>
      </w:r>
      <w:r w:rsidR="009872EF" w:rsidRPr="00EC5D65">
        <w:rPr>
          <w:rFonts w:ascii="Times New Roman" w:eastAsia="Calibri" w:hAnsi="Times New Roman"/>
          <w:lang w:eastAsia="zh-TW"/>
        </w:rPr>
        <w:t xml:space="preserve"> </w:t>
      </w:r>
      <w:r w:rsidR="009872EF" w:rsidRPr="00EC5D65">
        <w:rPr>
          <w:rFonts w:ascii="Times New Roman" w:eastAsia="Times New Roman" w:hAnsi="Times New Roman"/>
        </w:rPr>
        <w:t>T</w:t>
      </w:r>
      <w:r w:rsidR="009872EF" w:rsidRPr="00EC5D65">
        <w:rPr>
          <w:rFonts w:ascii="Times New Roman" w:eastAsia="Times New Roman" w:hAnsi="Times New Roman"/>
          <w:vertAlign w:val="subscript"/>
        </w:rPr>
        <w:t>PEI</w:t>
      </w:r>
      <w:r w:rsidR="00F52D2F" w:rsidRPr="000D3C96">
        <w:rPr>
          <w:rFonts w:ascii="Times New Roman" w:eastAsia="Calibri" w:hAnsi="Times New Roman"/>
          <w:lang w:eastAsia="zh-TW"/>
        </w:rPr>
        <w:t xml:space="preserve"> of two OFDM symbols and </w:t>
      </w:r>
      <w:r w:rsidR="007206D6" w:rsidRPr="000D3C96">
        <w:rPr>
          <w:rFonts w:ascii="Times New Roman" w:eastAsia="Calibri" w:hAnsi="Times New Roman"/>
          <w:lang w:eastAsia="zh-TW"/>
        </w:rPr>
        <w:t xml:space="preserve">a </w:t>
      </w:r>
      <w:r w:rsidR="00F52D2F" w:rsidRPr="00E75F63">
        <w:rPr>
          <w:rFonts w:ascii="Times New Roman" w:eastAsia="Times New Roman" w:hAnsi="Times New Roman"/>
        </w:rPr>
        <w:t>power consumption</w:t>
      </w:r>
      <w:r w:rsidR="003E72D0" w:rsidRPr="00E75F63">
        <w:rPr>
          <w:rFonts w:ascii="Times New Roman" w:eastAsia="Times New Roman" w:hAnsi="Times New Roman"/>
        </w:rPr>
        <w:t xml:space="preserve"> </w:t>
      </w:r>
      <w:r w:rsidR="00A34DF0" w:rsidRPr="00E75F63">
        <w:rPr>
          <w:rFonts w:ascii="Times New Roman" w:eastAsia="Times New Roman" w:hAnsi="Times New Roman"/>
        </w:rPr>
        <w:t>the same level</w:t>
      </w:r>
      <w:r w:rsidR="00F52D2F" w:rsidRPr="00E75F63">
        <w:rPr>
          <w:rFonts w:ascii="Times New Roman" w:eastAsia="Times New Roman" w:hAnsi="Times New Roman"/>
        </w:rPr>
        <w:t xml:space="preserve"> as P</w:t>
      </w:r>
      <w:r w:rsidR="00F52D2F" w:rsidRPr="00E75F63">
        <w:rPr>
          <w:rFonts w:ascii="Times New Roman" w:eastAsia="Times New Roman" w:hAnsi="Times New Roman"/>
          <w:vertAlign w:val="subscript"/>
        </w:rPr>
        <w:t>SSB</w:t>
      </w:r>
      <w:r w:rsidR="00A34DF0" w:rsidRPr="00E75F63">
        <w:rPr>
          <w:rFonts w:ascii="Times New Roman" w:eastAsia="Times New Roman" w:hAnsi="Times New Roman"/>
          <w:vertAlign w:val="subscript"/>
        </w:rPr>
        <w:t xml:space="preserve"> </w:t>
      </w:r>
      <w:r w:rsidR="00097296" w:rsidRPr="00E75F63">
        <w:rPr>
          <w:rFonts w:ascii="Times New Roman" w:eastAsia="Times New Roman" w:hAnsi="Times New Roman"/>
        </w:rPr>
        <w:t>for SSS-based PEI</w:t>
      </w:r>
      <w:r w:rsidR="00D47B06" w:rsidRPr="00943D10">
        <w:rPr>
          <w:rFonts w:ascii="Times New Roman" w:eastAsia="Times New Roman" w:hAnsi="Times New Roman"/>
        </w:rPr>
        <w:t xml:space="preserve"> (practically this can be lower </w:t>
      </w:r>
      <w:r w:rsidR="00B46F32" w:rsidRPr="000349EE">
        <w:rPr>
          <w:rFonts w:ascii="Times New Roman" w:eastAsia="Times New Roman" w:hAnsi="Times New Roman"/>
        </w:rPr>
        <w:t>since only a correlator is used for its detection</w:t>
      </w:r>
      <w:r w:rsidR="00D47B06" w:rsidRPr="00743820">
        <w:rPr>
          <w:rFonts w:ascii="Times New Roman" w:eastAsia="Times New Roman" w:hAnsi="Times New Roman"/>
        </w:rPr>
        <w:t>)</w:t>
      </w:r>
      <w:r w:rsidR="00097296" w:rsidRPr="000D3C96">
        <w:rPr>
          <w:rFonts w:ascii="Times New Roman" w:eastAsia="Times New Roman" w:hAnsi="Times New Roman"/>
        </w:rPr>
        <w:t>,</w:t>
      </w:r>
    </w:p>
    <w:p w14:paraId="3EB2F44C" w14:textId="6D786009" w:rsidR="00E05139" w:rsidRPr="000D3C96" w:rsidRDefault="00215340" w:rsidP="00CE4D4D">
      <w:pPr>
        <w:numPr>
          <w:ilvl w:val="0"/>
          <w:numId w:val="30"/>
        </w:numPr>
        <w:overflowPunct/>
        <w:autoSpaceDE/>
        <w:autoSpaceDN/>
        <w:adjustRightInd/>
        <w:spacing w:after="0"/>
        <w:textAlignment w:val="auto"/>
        <w:rPr>
          <w:rFonts w:ascii="Times New Roman" w:eastAsia="Times New Roman" w:hAnsi="Times New Roman"/>
        </w:rPr>
      </w:pPr>
      <w:r w:rsidRPr="000D3C96">
        <w:rPr>
          <w:rFonts w:ascii="Times New Roman" w:eastAsia="Calibri" w:hAnsi="Times New Roman"/>
          <w:lang w:eastAsia="zh-TW"/>
        </w:rPr>
        <w:t>An ave</w:t>
      </w:r>
      <w:r w:rsidR="00217BD3" w:rsidRPr="000D3C96">
        <w:rPr>
          <w:rFonts w:ascii="Times New Roman" w:eastAsia="Calibri" w:hAnsi="Times New Roman"/>
          <w:lang w:eastAsia="zh-TW"/>
        </w:rPr>
        <w:t>rage</w:t>
      </w:r>
      <w:r w:rsidR="00E05139" w:rsidRPr="000D3C96">
        <w:rPr>
          <w:rFonts w:ascii="Times New Roman" w:eastAsia="Calibri" w:hAnsi="Times New Roman"/>
          <w:lang w:eastAsia="zh-TW"/>
        </w:rPr>
        <w:t xml:space="preserve"> length/duration</w:t>
      </w:r>
      <w:r w:rsidR="00B21E95" w:rsidRPr="000D3C96">
        <w:rPr>
          <w:rFonts w:ascii="Times New Roman" w:eastAsia="Calibri" w:hAnsi="Times New Roman"/>
          <w:lang w:eastAsia="zh-TW"/>
        </w:rPr>
        <w:t xml:space="preserve"> (</w:t>
      </w:r>
      <m:oMath>
        <m:f>
          <m:fPr>
            <m:ctrlPr>
              <w:rPr>
                <w:rStyle w:val="CommentReference"/>
                <w:rFonts w:ascii="Cambria Math" w:hAnsi="Cambria Math"/>
                <w:i/>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PEI</m:t>
                </m:r>
              </m:sub>
            </m:s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beam</m:t>
                </m:r>
              </m:sub>
            </m:sSub>
          </m:num>
          <m:den>
            <m:r>
              <w:rPr>
                <w:rStyle w:val="CommentReference"/>
                <w:rFonts w:ascii="Cambria Math" w:hAnsi="Cambria Math"/>
              </w:rPr>
              <m:t>2</m:t>
            </m:r>
          </m:den>
        </m:f>
      </m:oMath>
      <w:r w:rsidR="00B21E95" w:rsidRPr="000D3C96">
        <w:rPr>
          <w:rFonts w:ascii="Times New Roman" w:eastAsia="Calibri" w:hAnsi="Times New Roman"/>
          <w:lang w:eastAsia="zh-TW"/>
        </w:rPr>
        <w:t>)</w:t>
      </w:r>
      <w:r w:rsidR="00E05139" w:rsidRPr="000D3C96">
        <w:rPr>
          <w:rFonts w:ascii="Times New Roman" w:eastAsia="Calibri" w:hAnsi="Times New Roman"/>
          <w:lang w:eastAsia="zh-TW"/>
        </w:rPr>
        <w:t xml:space="preserve"> o</w:t>
      </w:r>
      <w:r w:rsidR="00B06C3A" w:rsidRPr="00E75F63">
        <w:rPr>
          <w:rFonts w:ascii="Times New Roman" w:eastAsia="Calibri" w:hAnsi="Times New Roman"/>
          <w:lang w:eastAsia="zh-TW"/>
        </w:rPr>
        <w:t xml:space="preserve">f </w:t>
      </w:r>
      <w:r w:rsidR="00F833CE" w:rsidRPr="000D3C96">
        <w:rPr>
          <w:rStyle w:val="CommentReference"/>
        </w:rPr>
        <w:t>8</w:t>
      </w:r>
      <w:r w:rsidR="004C2E41" w:rsidRPr="000D3C96">
        <w:rPr>
          <w:rFonts w:ascii="Times New Roman" w:eastAsia="Calibri" w:hAnsi="Times New Roman"/>
          <w:lang w:eastAsia="zh-TW"/>
        </w:rPr>
        <w:t xml:space="preserve"> </w:t>
      </w:r>
      <w:r w:rsidR="00935388" w:rsidRPr="00E75F63">
        <w:rPr>
          <w:rFonts w:ascii="Times New Roman" w:eastAsia="Calibri" w:hAnsi="Times New Roman"/>
          <w:lang w:eastAsia="zh-TW"/>
        </w:rPr>
        <w:t>and</w:t>
      </w:r>
      <w:r w:rsidR="00F833CE" w:rsidRPr="00E75F63">
        <w:rPr>
          <w:rFonts w:ascii="Times New Roman" w:eastAsia="Calibri" w:hAnsi="Times New Roman"/>
          <w:lang w:eastAsia="zh-TW"/>
        </w:rPr>
        <w:t xml:space="preserve"> 32</w:t>
      </w:r>
      <w:r w:rsidR="00935388" w:rsidRPr="00E75F63">
        <w:rPr>
          <w:rFonts w:ascii="Times New Roman" w:eastAsia="Calibri" w:hAnsi="Times New Roman"/>
          <w:lang w:eastAsia="zh-TW"/>
        </w:rPr>
        <w:t xml:space="preserve"> </w:t>
      </w:r>
      <w:r w:rsidR="004C2E41" w:rsidRPr="00E75F63">
        <w:rPr>
          <w:rFonts w:ascii="Times New Roman" w:eastAsia="Calibri" w:hAnsi="Times New Roman"/>
          <w:lang w:eastAsia="zh-TW"/>
        </w:rPr>
        <w:t>OFDM symbols</w:t>
      </w:r>
      <w:r w:rsidR="005341A9" w:rsidRPr="00E75F63">
        <w:rPr>
          <w:rStyle w:val="CommentReference"/>
        </w:rPr>
        <w:t xml:space="preserve"> </w:t>
      </w:r>
      <w:r w:rsidR="00C67E4E" w:rsidRPr="00E75F63">
        <w:rPr>
          <w:rFonts w:ascii="Times New Roman" w:eastAsia="Calibri" w:hAnsi="Times New Roman"/>
          <w:lang w:eastAsia="zh-TW"/>
        </w:rPr>
        <w:t xml:space="preserve">for </w:t>
      </w:r>
      <w:r w:rsidR="00B06C3A" w:rsidRPr="00E75F63">
        <w:rPr>
          <w:rFonts w:ascii="Times New Roman" w:eastAsia="Calibri" w:hAnsi="Times New Roman"/>
          <w:lang w:eastAsia="zh-TW"/>
        </w:rPr>
        <w:t>mo</w:t>
      </w:r>
      <w:r w:rsidR="00B06C3A" w:rsidRPr="00EC5D65">
        <w:rPr>
          <w:rFonts w:ascii="Times New Roman" w:eastAsia="Calibri" w:hAnsi="Times New Roman"/>
          <w:lang w:eastAsia="zh-TW"/>
        </w:rPr>
        <w:t>nitoring the channel for</w:t>
      </w:r>
      <w:r w:rsidR="00C67E4E" w:rsidRPr="00EC5D65">
        <w:rPr>
          <w:rFonts w:ascii="Times New Roman" w:eastAsia="Calibri" w:hAnsi="Times New Roman"/>
          <w:lang w:eastAsia="zh-TW"/>
        </w:rPr>
        <w:t xml:space="preserve"> </w:t>
      </w:r>
      <w:r w:rsidR="00C67E4E" w:rsidRPr="00943D10">
        <w:rPr>
          <w:rFonts w:ascii="Times New Roman" w:eastAsia="Calibri" w:hAnsi="Times New Roman"/>
          <w:lang w:eastAsia="zh-TW"/>
        </w:rPr>
        <w:t>PEI detectio</w:t>
      </w:r>
      <w:r w:rsidR="000C79DC" w:rsidRPr="000349EE">
        <w:rPr>
          <w:rFonts w:ascii="Times New Roman" w:eastAsia="Calibri" w:hAnsi="Times New Roman"/>
          <w:lang w:eastAsia="zh-TW"/>
        </w:rPr>
        <w:t>n</w:t>
      </w:r>
      <w:r w:rsidR="00C027EE" w:rsidRPr="000349EE">
        <w:rPr>
          <w:rFonts w:ascii="Times New Roman" w:eastAsia="Calibri" w:hAnsi="Times New Roman"/>
          <w:lang w:eastAsia="zh-TW"/>
        </w:rPr>
        <w:t xml:space="preserve"> </w:t>
      </w:r>
      <w:r w:rsidR="00C027EE" w:rsidRPr="000D3C96">
        <w:rPr>
          <w:rFonts w:ascii="Times New Roman" w:eastAsia="Calibri" w:hAnsi="Times New Roman"/>
          <w:lang w:eastAsia="zh-TW"/>
        </w:rPr>
        <w:t>in good and bad coverage</w:t>
      </w:r>
      <w:r w:rsidR="00197CD1" w:rsidRPr="000D3C96">
        <w:rPr>
          <w:rFonts w:ascii="Times New Roman" w:eastAsia="Calibri" w:hAnsi="Times New Roman"/>
          <w:lang w:eastAsia="zh-TW"/>
        </w:rPr>
        <w:t>,</w:t>
      </w:r>
      <w:r w:rsidR="00C027EE" w:rsidRPr="000D3C96">
        <w:rPr>
          <w:rFonts w:ascii="Times New Roman" w:eastAsia="Calibri" w:hAnsi="Times New Roman"/>
          <w:lang w:eastAsia="zh-TW"/>
        </w:rPr>
        <w:t xml:space="preserve"> respectivel</w:t>
      </w:r>
      <w:r w:rsidR="005320D5" w:rsidRPr="000D3C96">
        <w:rPr>
          <w:rFonts w:ascii="Times New Roman" w:eastAsia="Calibri" w:hAnsi="Times New Roman"/>
          <w:lang w:eastAsia="zh-TW"/>
        </w:rPr>
        <w:t>y (f</w:t>
      </w:r>
      <w:r w:rsidR="000C79DC" w:rsidRPr="000D3C96">
        <w:rPr>
          <w:rFonts w:ascii="Times New Roman" w:eastAsia="Calibri" w:hAnsi="Times New Roman"/>
          <w:lang w:eastAsia="zh-TW"/>
        </w:rPr>
        <w:t xml:space="preserve">or this we assume 8 beams and </w:t>
      </w:r>
      <w:r w:rsidR="00EC4D45" w:rsidRPr="000D3C96">
        <w:rPr>
          <w:rFonts w:ascii="Times New Roman" w:eastAsia="Calibri" w:hAnsi="Times New Roman"/>
          <w:lang w:eastAsia="zh-TW"/>
        </w:rPr>
        <w:t>no</w:t>
      </w:r>
      <w:r w:rsidR="00480095" w:rsidRPr="000D3C96">
        <w:rPr>
          <w:rFonts w:ascii="Times New Roman" w:eastAsia="Calibri" w:hAnsi="Times New Roman"/>
          <w:lang w:eastAsia="zh-TW"/>
        </w:rPr>
        <w:t xml:space="preserve"> </w:t>
      </w:r>
      <w:r w:rsidR="00F83284" w:rsidRPr="000D3C96">
        <w:rPr>
          <w:rFonts w:ascii="Times New Roman" w:eastAsia="Calibri" w:hAnsi="Times New Roman"/>
          <w:lang w:eastAsia="zh-TW"/>
        </w:rPr>
        <w:t>SSB</w:t>
      </w:r>
      <w:r w:rsidR="00AF468B" w:rsidRPr="000D3C96">
        <w:rPr>
          <w:rFonts w:ascii="Times New Roman" w:eastAsia="Calibri" w:hAnsi="Times New Roman"/>
          <w:lang w:eastAsia="zh-TW"/>
        </w:rPr>
        <w:t xml:space="preserve"> is consi</w:t>
      </w:r>
      <w:r w:rsidR="00FA6518" w:rsidRPr="000D3C96">
        <w:rPr>
          <w:rFonts w:ascii="Times New Roman" w:eastAsia="Calibri" w:hAnsi="Times New Roman"/>
          <w:lang w:eastAsia="zh-TW"/>
        </w:rPr>
        <w:t>dered prior to PEI</w:t>
      </w:r>
      <w:r w:rsidR="008B6609" w:rsidRPr="000D3C96">
        <w:rPr>
          <w:rFonts w:ascii="Times New Roman" w:eastAsia="Calibri" w:hAnsi="Times New Roman"/>
          <w:lang w:eastAsia="zh-TW"/>
        </w:rPr>
        <w:t xml:space="preserve"> for</w:t>
      </w:r>
      <w:r w:rsidR="00EC4D45" w:rsidRPr="000D3C96">
        <w:rPr>
          <w:rFonts w:ascii="Times New Roman" w:eastAsia="Calibri" w:hAnsi="Times New Roman"/>
          <w:lang w:eastAsia="zh-TW"/>
        </w:rPr>
        <w:t xml:space="preserve"> synchronization</w:t>
      </w:r>
      <w:r w:rsidR="005320D5" w:rsidRPr="000D3C96">
        <w:rPr>
          <w:rFonts w:ascii="Times New Roman" w:eastAsia="Calibri" w:hAnsi="Times New Roman"/>
          <w:lang w:eastAsia="zh-TW"/>
        </w:rPr>
        <w:t>.).</w:t>
      </w:r>
      <w:r w:rsidR="00B06C3A" w:rsidRPr="000D3C96">
        <w:rPr>
          <w:rFonts w:ascii="Times New Roman" w:eastAsia="Calibri" w:hAnsi="Times New Roman"/>
          <w:lang w:eastAsia="zh-TW"/>
        </w:rPr>
        <w:t xml:space="preserve"> </w:t>
      </w:r>
    </w:p>
    <w:p w14:paraId="195C552B" w14:textId="3A794353" w:rsidR="008D0456" w:rsidRPr="000D3C96" w:rsidRDefault="008D0456" w:rsidP="008D0456">
      <w:pPr>
        <w:numPr>
          <w:ilvl w:val="0"/>
          <w:numId w:val="30"/>
        </w:numPr>
        <w:overflowPunct/>
        <w:autoSpaceDE/>
        <w:autoSpaceDN/>
        <w:adjustRightInd/>
        <w:spacing w:after="0"/>
        <w:textAlignment w:val="auto"/>
        <w:rPr>
          <w:rFonts w:ascii="Times New Roman" w:eastAsia="Calibri" w:hAnsi="Times New Roman"/>
          <w:lang w:eastAsia="zh-TW"/>
        </w:rPr>
      </w:pPr>
      <w:r w:rsidRPr="000D3C96">
        <w:rPr>
          <w:rFonts w:ascii="Times New Roman" w:eastAsia="Times New Roman" w:hAnsi="Times New Roman"/>
        </w:rPr>
        <w:t xml:space="preserve">miss detection and false-alarm probabilities of 1% for both </w:t>
      </w:r>
      <w:r w:rsidR="003E0919" w:rsidRPr="00E75F63">
        <w:rPr>
          <w:rFonts w:ascii="Times New Roman" w:eastAsia="Times New Roman" w:hAnsi="Times New Roman"/>
        </w:rPr>
        <w:t>PEI detection</w:t>
      </w:r>
      <w:r w:rsidR="003A0FB9" w:rsidRPr="00E75F63">
        <w:rPr>
          <w:rFonts w:ascii="Times New Roman" w:eastAsia="Times New Roman" w:hAnsi="Times New Roman"/>
        </w:rPr>
        <w:t xml:space="preserve"> a</w:t>
      </w:r>
      <w:r w:rsidR="00490324" w:rsidRPr="00E75F63">
        <w:rPr>
          <w:rFonts w:ascii="Times New Roman" w:eastAsia="Times New Roman" w:hAnsi="Times New Roman"/>
        </w:rPr>
        <w:t>s well as subg</w:t>
      </w:r>
      <w:r w:rsidR="00CE3725" w:rsidRPr="00943D10">
        <w:rPr>
          <w:rFonts w:ascii="Times New Roman" w:eastAsia="Times New Roman" w:hAnsi="Times New Roman"/>
        </w:rPr>
        <w:t>r</w:t>
      </w:r>
      <w:r w:rsidR="00490324" w:rsidRPr="000349EE">
        <w:rPr>
          <w:rFonts w:ascii="Times New Roman" w:eastAsia="Times New Roman" w:hAnsi="Times New Roman"/>
        </w:rPr>
        <w:t>ouping</w:t>
      </w:r>
      <w:r w:rsidR="00C11201" w:rsidRPr="000D3C96">
        <w:rPr>
          <w:rFonts w:ascii="Times New Roman" w:eastAsia="Times New Roman" w:hAnsi="Times New Roman"/>
        </w:rPr>
        <w:t>.</w:t>
      </w:r>
    </w:p>
    <w:p w14:paraId="4E73D63E" w14:textId="0DAA9AF7" w:rsidR="003D6DE8" w:rsidRPr="00F52D2F" w:rsidRDefault="00CD4644" w:rsidP="003A0FB9">
      <w:pPr>
        <w:overflowPunct/>
        <w:autoSpaceDE/>
        <w:autoSpaceDN/>
        <w:adjustRightInd/>
        <w:spacing w:after="0"/>
        <w:textAlignment w:val="auto"/>
        <w:rPr>
          <w:rFonts w:ascii="Times New Roman" w:eastAsia="Times New Roman" w:hAnsi="Times New Roman"/>
        </w:rPr>
      </w:pPr>
      <w:r>
        <w:rPr>
          <w:rFonts w:ascii="Times New Roman" w:eastAsia="Times New Roman" w:hAnsi="Times New Roman"/>
        </w:rPr>
        <w:t>UEs with 10% paging rate per PO</w:t>
      </w:r>
      <w:r w:rsidR="00C11201">
        <w:rPr>
          <w:rFonts w:ascii="Times New Roman" w:eastAsia="Times New Roman" w:hAnsi="Times New Roman"/>
        </w:rPr>
        <w:t xml:space="preserve"> are further d</w:t>
      </w:r>
      <w:r w:rsidR="00840EE6">
        <w:rPr>
          <w:rFonts w:ascii="Times New Roman" w:eastAsia="Times New Roman" w:hAnsi="Times New Roman"/>
        </w:rPr>
        <w:t>ivided</w:t>
      </w:r>
      <w:r>
        <w:rPr>
          <w:rFonts w:ascii="Times New Roman" w:eastAsia="Times New Roman" w:hAnsi="Times New Roman"/>
        </w:rPr>
        <w:t xml:space="preserve"> to two sub-groups each containing 5 UEs and UEs with 60% paging rate per PO to five sub-groups, each containing 20 UEs.</w:t>
      </w:r>
      <w:r w:rsidR="00840EE6">
        <w:rPr>
          <w:rFonts w:ascii="Times New Roman" w:eastAsia="Times New Roman" w:hAnsi="Times New Roman"/>
        </w:rPr>
        <w:t xml:space="preserve"> </w:t>
      </w:r>
      <w:r w:rsidR="00840EE6" w:rsidRPr="00FB21DD">
        <w:rPr>
          <w:rFonts w:ascii="Times New Roman" w:hAnsi="Times New Roman"/>
        </w:rPr>
        <w:t xml:space="preserve">Through sub-grouping the paging rate per PO for each sub-group </w:t>
      </w:r>
      <w:r w:rsidR="00840EE6" w:rsidRPr="00FB21DD">
        <w:rPr>
          <w:rFonts w:ascii="Times New Roman" w:hAnsi="Times New Roman"/>
        </w:rPr>
        <w:lastRenderedPageBreak/>
        <w:t>is reduced from 10% and 60% to 4.5% and 18%, respectively.</w:t>
      </w:r>
      <w:r w:rsidR="00840EE6">
        <w:rPr>
          <w:rFonts w:ascii="Times New Roman" w:hAnsi="Times New Roman"/>
        </w:rPr>
        <w:t xml:space="preserve"> </w:t>
      </w:r>
      <w:r w:rsidR="008D0456">
        <w:rPr>
          <w:rFonts w:ascii="Times New Roman" w:eastAsia="Times New Roman" w:hAnsi="Times New Roman"/>
        </w:rPr>
        <w:t xml:space="preserve">All the other parameters are set according to evaluation assumptions in </w:t>
      </w:r>
      <w:r w:rsidR="00F7271C">
        <w:rPr>
          <w:rFonts w:ascii="Times New Roman" w:eastAsia="Times New Roman" w:hAnsi="Times New Roman"/>
        </w:rPr>
        <w:fldChar w:fldCharType="begin"/>
      </w:r>
      <w:r w:rsidR="00F7271C">
        <w:rPr>
          <w:rFonts w:ascii="Times New Roman" w:eastAsia="Times New Roman" w:hAnsi="Times New Roman"/>
        </w:rPr>
        <w:instrText xml:space="preserve"> REF _Ref61724646 \r \h </w:instrText>
      </w:r>
      <w:r w:rsidR="00F7271C">
        <w:rPr>
          <w:rFonts w:ascii="Times New Roman" w:eastAsia="Times New Roman" w:hAnsi="Times New Roman"/>
        </w:rPr>
      </w:r>
      <w:r w:rsidR="00F7271C">
        <w:rPr>
          <w:rFonts w:ascii="Times New Roman" w:eastAsia="Times New Roman" w:hAnsi="Times New Roman"/>
        </w:rPr>
        <w:fldChar w:fldCharType="separate"/>
      </w:r>
      <w:r w:rsidR="00F7271C">
        <w:rPr>
          <w:rFonts w:ascii="Times New Roman" w:eastAsia="Times New Roman" w:hAnsi="Times New Roman"/>
        </w:rPr>
        <w:t>[5]</w:t>
      </w:r>
      <w:r w:rsidR="00F7271C">
        <w:rPr>
          <w:rFonts w:ascii="Times New Roman" w:eastAsia="Times New Roman" w:hAnsi="Times New Roman"/>
        </w:rPr>
        <w:fldChar w:fldCharType="end"/>
      </w:r>
      <w:r w:rsidR="008D0456">
        <w:rPr>
          <w:rFonts w:ascii="Times New Roman" w:eastAsia="Times New Roman" w:hAnsi="Times New Roman"/>
        </w:rPr>
        <w:t>.</w:t>
      </w:r>
      <w:r w:rsidR="00044D67">
        <w:rPr>
          <w:rFonts w:ascii="Times New Roman" w:eastAsia="Times New Roman" w:hAnsi="Times New Roman"/>
        </w:rPr>
        <w:t xml:space="preserve"> </w:t>
      </w:r>
    </w:p>
    <w:p w14:paraId="1553199C" w14:textId="473BD3F7" w:rsidR="00BD4436" w:rsidRDefault="00E26652" w:rsidP="00BD4436">
      <w:pPr>
        <w:rPr>
          <w:rFonts w:ascii="Times New Roman" w:hAnsi="Times New Roman"/>
        </w:rPr>
      </w:pPr>
      <w:r>
        <w:rPr>
          <w:rFonts w:ascii="Times New Roman" w:hAnsi="Times New Roman"/>
        </w:rPr>
        <w:t>The power saving gains for these studied scenarios are listed in Table</w:t>
      </w:r>
      <w:r w:rsidR="00561AFE">
        <w:rPr>
          <w:rFonts w:ascii="Times New Roman" w:hAnsi="Times New Roman"/>
        </w:rPr>
        <w:t xml:space="preserve"> </w:t>
      </w:r>
      <w:r>
        <w:rPr>
          <w:rFonts w:ascii="Times New Roman" w:hAnsi="Times New Roman"/>
        </w:rPr>
        <w:t>2</w:t>
      </w:r>
      <w:r w:rsidR="00561AFE">
        <w:rPr>
          <w:rFonts w:ascii="Times New Roman" w:hAnsi="Times New Roman"/>
        </w:rPr>
        <w:t>.</w:t>
      </w:r>
      <w:r w:rsidR="00593A14">
        <w:rPr>
          <w:rFonts w:ascii="Times New Roman" w:hAnsi="Times New Roman"/>
        </w:rPr>
        <w:t xml:space="preserve"> As expected, </w:t>
      </w:r>
      <w:r w:rsidR="00593A14">
        <w:rPr>
          <w:rFonts w:ascii="Times New Roman" w:eastAsia="Times New Roman" w:hAnsi="Times New Roman"/>
        </w:rPr>
        <w:t>t</w:t>
      </w:r>
      <w:r w:rsidR="00593A14" w:rsidRPr="007947CB">
        <w:rPr>
          <w:rFonts w:ascii="Times New Roman" w:eastAsia="Times New Roman" w:hAnsi="Times New Roman"/>
        </w:rPr>
        <w:t>he amount of power saving gain resulting from cross-slot scheduling is very limited.</w:t>
      </w:r>
      <w:r w:rsidR="00561AFE">
        <w:rPr>
          <w:rFonts w:ascii="Times New Roman" w:hAnsi="Times New Roman"/>
        </w:rPr>
        <w:t xml:space="preserve"> </w:t>
      </w:r>
      <w:r w:rsidR="007E318E">
        <w:rPr>
          <w:rFonts w:ascii="Times New Roman" w:hAnsi="Times New Roman"/>
        </w:rPr>
        <w:t xml:space="preserve">For </w:t>
      </w:r>
      <w:r w:rsidR="00044CA2">
        <w:rPr>
          <w:rFonts w:ascii="Times New Roman" w:hAnsi="Times New Roman"/>
        </w:rPr>
        <w:t>both</w:t>
      </w:r>
      <w:r w:rsidR="00B57A9C">
        <w:rPr>
          <w:rFonts w:ascii="Times New Roman" w:hAnsi="Times New Roman"/>
        </w:rPr>
        <w:t xml:space="preserve"> </w:t>
      </w:r>
      <w:r w:rsidR="006B699F">
        <w:rPr>
          <w:rFonts w:ascii="Times New Roman" w:hAnsi="Times New Roman"/>
        </w:rPr>
        <w:t xml:space="preserve">SSS-based PEI UE grouping and </w:t>
      </w:r>
      <w:r w:rsidR="00AC1E69" w:rsidRPr="00FB21DD">
        <w:rPr>
          <w:rFonts w:ascii="Times New Roman" w:hAnsi="Times New Roman"/>
        </w:rPr>
        <w:t xml:space="preserve">combined PEI </w:t>
      </w:r>
      <w:r w:rsidR="00FB21DD" w:rsidRPr="00FB21DD">
        <w:rPr>
          <w:rFonts w:ascii="Times New Roman" w:hAnsi="Times New Roman"/>
        </w:rPr>
        <w:t>and UE sub-group</w:t>
      </w:r>
      <w:r w:rsidR="00CE6FA3">
        <w:rPr>
          <w:rFonts w:ascii="Times New Roman" w:hAnsi="Times New Roman"/>
        </w:rPr>
        <w:t xml:space="preserve"> using</w:t>
      </w:r>
      <w:r w:rsidR="00FB21DD" w:rsidRPr="00FB21DD">
        <w:rPr>
          <w:rFonts w:ascii="Times New Roman" w:hAnsi="Times New Roman"/>
        </w:rPr>
        <w:t xml:space="preserve"> paging DCI, </w:t>
      </w:r>
      <w:r w:rsidR="004201A0">
        <w:rPr>
          <w:rFonts w:ascii="Times New Roman" w:hAnsi="Times New Roman"/>
        </w:rPr>
        <w:t xml:space="preserve">the amount of power </w:t>
      </w:r>
      <w:r w:rsidR="002C5C3C">
        <w:rPr>
          <w:rFonts w:ascii="Times New Roman" w:hAnsi="Times New Roman"/>
        </w:rPr>
        <w:t>saving gain</w:t>
      </w:r>
      <w:r w:rsidR="00B8162B">
        <w:rPr>
          <w:rFonts w:ascii="Times New Roman" w:hAnsi="Times New Roman"/>
        </w:rPr>
        <w:t xml:space="preserve"> </w:t>
      </w:r>
      <w:r w:rsidR="00B8162B" w:rsidRPr="00FB21DD">
        <w:rPr>
          <w:rFonts w:ascii="Times New Roman" w:hAnsi="Times New Roman"/>
        </w:rPr>
        <w:t>for 10% paging rate per PO</w:t>
      </w:r>
      <w:r w:rsidR="002C5C3C">
        <w:rPr>
          <w:rFonts w:ascii="Times New Roman" w:hAnsi="Times New Roman"/>
        </w:rPr>
        <w:t xml:space="preserve"> is very similar</w:t>
      </w:r>
      <w:r w:rsidR="00F17A38">
        <w:rPr>
          <w:rFonts w:ascii="Times New Roman" w:hAnsi="Times New Roman"/>
        </w:rPr>
        <w:t>.</w:t>
      </w:r>
      <w:r w:rsidR="000A4514">
        <w:rPr>
          <w:rFonts w:ascii="Times New Roman" w:hAnsi="Times New Roman"/>
        </w:rPr>
        <w:t xml:space="preserve"> This is </w:t>
      </w:r>
      <w:r w:rsidR="00B96126">
        <w:rPr>
          <w:rFonts w:ascii="Times New Roman" w:hAnsi="Times New Roman"/>
        </w:rPr>
        <w:t xml:space="preserve">because the amount of power saving is more related to </w:t>
      </w:r>
      <w:r w:rsidR="007B3CA7">
        <w:rPr>
          <w:rFonts w:ascii="Times New Roman" w:hAnsi="Times New Roman"/>
        </w:rPr>
        <w:t xml:space="preserve">the </w:t>
      </w:r>
      <w:r w:rsidR="00B96126">
        <w:rPr>
          <w:rFonts w:ascii="Times New Roman" w:hAnsi="Times New Roman"/>
        </w:rPr>
        <w:t>redu</w:t>
      </w:r>
      <w:r w:rsidR="00F76337">
        <w:rPr>
          <w:rFonts w:ascii="Times New Roman" w:hAnsi="Times New Roman"/>
        </w:rPr>
        <w:t>ction of listening to idle paging</w:t>
      </w:r>
      <w:r w:rsidR="00FC0794">
        <w:rPr>
          <w:rFonts w:ascii="Times New Roman" w:hAnsi="Times New Roman"/>
        </w:rPr>
        <w:t xml:space="preserve"> </w:t>
      </w:r>
      <w:r w:rsidR="00D323F7">
        <w:rPr>
          <w:rFonts w:ascii="Times New Roman" w:hAnsi="Times New Roman"/>
        </w:rPr>
        <w:t xml:space="preserve">rather </w:t>
      </w:r>
      <w:r w:rsidR="00FC0794">
        <w:rPr>
          <w:rFonts w:ascii="Times New Roman" w:hAnsi="Times New Roman"/>
        </w:rPr>
        <w:t xml:space="preserve">than </w:t>
      </w:r>
      <w:r w:rsidR="00D323F7">
        <w:rPr>
          <w:rFonts w:ascii="Times New Roman" w:hAnsi="Times New Roman"/>
        </w:rPr>
        <w:t xml:space="preserve">to a </w:t>
      </w:r>
      <w:r w:rsidR="0091462E">
        <w:rPr>
          <w:rFonts w:ascii="Times New Roman" w:hAnsi="Times New Roman"/>
        </w:rPr>
        <w:t>reduc</w:t>
      </w:r>
      <w:r w:rsidR="00D323F7">
        <w:rPr>
          <w:rFonts w:ascii="Times New Roman" w:hAnsi="Times New Roman"/>
        </w:rPr>
        <w:t>tion</w:t>
      </w:r>
      <w:r w:rsidR="0091462E">
        <w:rPr>
          <w:rFonts w:ascii="Times New Roman" w:hAnsi="Times New Roman"/>
        </w:rPr>
        <w:t xml:space="preserve"> of </w:t>
      </w:r>
      <w:r w:rsidR="000B3418">
        <w:rPr>
          <w:rFonts w:ascii="Times New Roman" w:hAnsi="Times New Roman"/>
        </w:rPr>
        <w:t>false paging</w:t>
      </w:r>
      <w:r w:rsidR="0091462E">
        <w:rPr>
          <w:rFonts w:ascii="Times New Roman" w:hAnsi="Times New Roman"/>
        </w:rPr>
        <w:t>.</w:t>
      </w:r>
      <w:r w:rsidR="00BD4436" w:rsidRPr="00FB21DD">
        <w:rPr>
          <w:rFonts w:ascii="Times New Roman" w:hAnsi="Times New Roman"/>
        </w:rPr>
        <w:t xml:space="preserve"> Increasing the paging rate to 60%</w:t>
      </w:r>
      <w:r w:rsidR="0061155A">
        <w:rPr>
          <w:rFonts w:ascii="Times New Roman" w:hAnsi="Times New Roman"/>
        </w:rPr>
        <w:t>, the cost of false paging increases</w:t>
      </w:r>
      <w:r w:rsidR="00064E5C">
        <w:rPr>
          <w:rFonts w:ascii="Times New Roman" w:hAnsi="Times New Roman"/>
        </w:rPr>
        <w:t xml:space="preserve"> and thereby</w:t>
      </w:r>
      <w:r w:rsidR="00BD4436" w:rsidRPr="00FB21DD">
        <w:rPr>
          <w:rFonts w:ascii="Times New Roman" w:hAnsi="Times New Roman"/>
        </w:rPr>
        <w:t xml:space="preserve"> the amount of power saving gain for UE subgrouping</w:t>
      </w:r>
      <w:r w:rsidR="00714ACA">
        <w:rPr>
          <w:rFonts w:ascii="Times New Roman" w:hAnsi="Times New Roman"/>
        </w:rPr>
        <w:t xml:space="preserve"> using paging DCI becomes </w:t>
      </w:r>
      <w:r w:rsidR="00BD4436" w:rsidRPr="00FB21DD">
        <w:rPr>
          <w:rFonts w:ascii="Times New Roman" w:hAnsi="Times New Roman"/>
        </w:rPr>
        <w:t xml:space="preserve">up to </w:t>
      </w:r>
      <w:r w:rsidR="008D7778">
        <w:rPr>
          <w:rFonts w:ascii="Times New Roman" w:hAnsi="Times New Roman"/>
        </w:rPr>
        <w:t>~</w:t>
      </w:r>
      <w:r w:rsidR="00BD4436" w:rsidRPr="00FB21DD">
        <w:rPr>
          <w:rFonts w:ascii="Times New Roman" w:hAnsi="Times New Roman"/>
        </w:rPr>
        <w:t>13% lower than</w:t>
      </w:r>
      <w:r w:rsidR="00CE3725">
        <w:rPr>
          <w:rFonts w:ascii="Times New Roman" w:hAnsi="Times New Roman"/>
        </w:rPr>
        <w:t xml:space="preserve"> the one</w:t>
      </w:r>
      <w:r w:rsidR="00BD4436" w:rsidRPr="00FB21DD">
        <w:rPr>
          <w:rFonts w:ascii="Times New Roman" w:hAnsi="Times New Roman"/>
        </w:rPr>
        <w:t xml:space="preserve"> using PEI for subgrouping.</w:t>
      </w:r>
      <w:r w:rsidR="0091462E">
        <w:rPr>
          <w:rFonts w:ascii="Times New Roman" w:hAnsi="Times New Roman"/>
        </w:rPr>
        <w:t xml:space="preserve"> </w:t>
      </w:r>
    </w:p>
    <w:p w14:paraId="5D3F732F" w14:textId="77777777" w:rsidR="00A91BAF" w:rsidRDefault="00A91BAF" w:rsidP="00BD4436">
      <w:pPr>
        <w:rPr>
          <w:rFonts w:ascii="Times New Roman" w:hAnsi="Times New Roman"/>
        </w:rPr>
      </w:pPr>
    </w:p>
    <w:p w14:paraId="541C3972" w14:textId="638EF6AB" w:rsidR="00D467F4" w:rsidRPr="007A1F47" w:rsidRDefault="00D713A9" w:rsidP="00D713A9">
      <w:pPr>
        <w:pStyle w:val="Caption"/>
        <w:rPr>
          <w:rFonts w:ascii="Times New Roman" w:hAnsi="Times New Roman"/>
        </w:rPr>
      </w:pPr>
      <w:r w:rsidRPr="007A1F47">
        <w:rPr>
          <w:rFonts w:ascii="Times New Roman" w:hAnsi="Times New Roman"/>
        </w:rPr>
        <w:t xml:space="preserve">Table </w:t>
      </w:r>
      <w:r w:rsidRPr="007A1F47">
        <w:rPr>
          <w:rFonts w:ascii="Times New Roman" w:hAnsi="Times New Roman"/>
        </w:rPr>
        <w:fldChar w:fldCharType="begin"/>
      </w:r>
      <w:r w:rsidRPr="007A1F47">
        <w:rPr>
          <w:rFonts w:ascii="Times New Roman" w:hAnsi="Times New Roman"/>
        </w:rPr>
        <w:instrText xml:space="preserve"> SEQ Figure \* ARABIC </w:instrText>
      </w:r>
      <w:r w:rsidRPr="007A1F47">
        <w:rPr>
          <w:rFonts w:ascii="Times New Roman" w:hAnsi="Times New Roman"/>
        </w:rPr>
        <w:fldChar w:fldCharType="separate"/>
      </w:r>
      <w:r w:rsidR="008341AF">
        <w:rPr>
          <w:rFonts w:ascii="Times New Roman" w:hAnsi="Times New Roman"/>
          <w:noProof/>
        </w:rPr>
        <w:t>2</w:t>
      </w:r>
      <w:r w:rsidRPr="007A1F47">
        <w:rPr>
          <w:rFonts w:ascii="Times New Roman" w:hAnsi="Times New Roman"/>
        </w:rPr>
        <w:fldChar w:fldCharType="end"/>
      </w:r>
      <w:r w:rsidRPr="007A1F47">
        <w:rPr>
          <w:rFonts w:ascii="Times New Roman" w:hAnsi="Times New Roman"/>
        </w:rPr>
        <w:t xml:space="preserve"> - Summary of power saving gains for different UE subgrouping</w:t>
      </w:r>
      <w:r w:rsidR="007807A1">
        <w:rPr>
          <w:rFonts w:ascii="Times New Roman" w:hAnsi="Times New Roman"/>
        </w:rPr>
        <w:t xml:space="preserve"> techniques</w:t>
      </w:r>
      <w:r w:rsidR="004E1BB6">
        <w:rPr>
          <w:rFonts w:ascii="Times New Roman" w:hAnsi="Times New Roman"/>
        </w:rPr>
        <w:t xml:space="preserve"> in percentage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1659"/>
        <w:gridCol w:w="1749"/>
        <w:gridCol w:w="1888"/>
        <w:gridCol w:w="1899"/>
      </w:tblGrid>
      <w:tr w:rsidR="00D467F4" w:rsidRPr="00857D76" w14:paraId="6B88C9C7" w14:textId="77777777" w:rsidTr="00E75F63">
        <w:trPr>
          <w:jc w:val="center"/>
        </w:trPr>
        <w:tc>
          <w:tcPr>
            <w:tcW w:w="2434" w:type="dxa"/>
            <w:vMerge w:val="restart"/>
            <w:shd w:val="clear" w:color="auto" w:fill="auto"/>
          </w:tcPr>
          <w:p w14:paraId="4D4C4E1B" w14:textId="77777777" w:rsidR="00CD7126" w:rsidRDefault="00CD7126" w:rsidP="00CD7126">
            <w:pPr>
              <w:jc w:val="center"/>
              <w:rPr>
                <w:rFonts w:ascii="Times New Roman" w:hAnsi="Times New Roman"/>
              </w:rPr>
            </w:pPr>
          </w:p>
          <w:p w14:paraId="4FF49A2A" w14:textId="42B8F99A" w:rsidR="00D467F4" w:rsidRPr="00857D76" w:rsidRDefault="00CD7126" w:rsidP="00CD7126">
            <w:pPr>
              <w:jc w:val="center"/>
              <w:rPr>
                <w:rFonts w:ascii="Times New Roman" w:hAnsi="Times New Roman"/>
              </w:rPr>
            </w:pPr>
            <w:r>
              <w:rPr>
                <w:rFonts w:ascii="Times New Roman" w:hAnsi="Times New Roman"/>
              </w:rPr>
              <w:t>UE sub-grouping technique</w:t>
            </w:r>
          </w:p>
        </w:tc>
        <w:tc>
          <w:tcPr>
            <w:tcW w:w="3408" w:type="dxa"/>
            <w:gridSpan w:val="2"/>
            <w:shd w:val="clear" w:color="auto" w:fill="auto"/>
          </w:tcPr>
          <w:p w14:paraId="75CB0B41" w14:textId="77777777" w:rsidR="00D467F4" w:rsidRPr="00857D76" w:rsidRDefault="00D467F4" w:rsidP="00CE4D4D">
            <w:pPr>
              <w:jc w:val="center"/>
              <w:rPr>
                <w:rFonts w:ascii="Times New Roman" w:hAnsi="Times New Roman"/>
              </w:rPr>
            </w:pPr>
            <w:r>
              <w:rPr>
                <w:rFonts w:ascii="Times New Roman" w:hAnsi="Times New Roman"/>
              </w:rPr>
              <w:t>Low SINR/bad coverage</w:t>
            </w:r>
          </w:p>
        </w:tc>
        <w:tc>
          <w:tcPr>
            <w:tcW w:w="3787" w:type="dxa"/>
            <w:gridSpan w:val="2"/>
            <w:shd w:val="clear" w:color="auto" w:fill="auto"/>
          </w:tcPr>
          <w:p w14:paraId="097BC031" w14:textId="77777777" w:rsidR="00D467F4" w:rsidRPr="00857D76" w:rsidRDefault="00D467F4" w:rsidP="00CE4D4D">
            <w:pPr>
              <w:jc w:val="center"/>
              <w:rPr>
                <w:rFonts w:ascii="Times New Roman" w:hAnsi="Times New Roman"/>
              </w:rPr>
            </w:pPr>
            <w:r>
              <w:rPr>
                <w:rFonts w:ascii="Times New Roman" w:hAnsi="Times New Roman"/>
              </w:rPr>
              <w:t>High SINR/good coverage</w:t>
            </w:r>
          </w:p>
        </w:tc>
      </w:tr>
      <w:tr w:rsidR="00D467F4" w:rsidRPr="00857D76" w14:paraId="74304DC5" w14:textId="77777777" w:rsidTr="00E75F63">
        <w:trPr>
          <w:trHeight w:val="180"/>
          <w:jc w:val="center"/>
        </w:trPr>
        <w:tc>
          <w:tcPr>
            <w:tcW w:w="2434" w:type="dxa"/>
            <w:vMerge/>
            <w:shd w:val="clear" w:color="auto" w:fill="auto"/>
          </w:tcPr>
          <w:p w14:paraId="79B1B70C" w14:textId="77777777" w:rsidR="00D467F4" w:rsidRPr="00857D76" w:rsidRDefault="00D467F4" w:rsidP="00CE4D4D">
            <w:pPr>
              <w:rPr>
                <w:rFonts w:ascii="Times New Roman" w:hAnsi="Times New Roman"/>
              </w:rPr>
            </w:pPr>
          </w:p>
        </w:tc>
        <w:tc>
          <w:tcPr>
            <w:tcW w:w="1659" w:type="dxa"/>
            <w:shd w:val="clear" w:color="auto" w:fill="auto"/>
          </w:tcPr>
          <w:p w14:paraId="31C84CF5" w14:textId="77777777" w:rsidR="00D467F4" w:rsidRPr="00857D76" w:rsidRDefault="00D467F4" w:rsidP="00CE4D4D">
            <w:pPr>
              <w:rPr>
                <w:rFonts w:ascii="Times New Roman" w:hAnsi="Times New Roman"/>
              </w:rPr>
            </w:pPr>
            <w:r>
              <w:rPr>
                <w:rFonts w:ascii="Times New Roman" w:hAnsi="Times New Roman"/>
              </w:rPr>
              <w:t>N=10/paging rate per PO = 10%</w:t>
            </w:r>
          </w:p>
        </w:tc>
        <w:tc>
          <w:tcPr>
            <w:tcW w:w="1749" w:type="dxa"/>
            <w:shd w:val="clear" w:color="auto" w:fill="auto"/>
          </w:tcPr>
          <w:p w14:paraId="6C3D27BF" w14:textId="77777777" w:rsidR="00D467F4" w:rsidRPr="00857D76" w:rsidRDefault="00D467F4" w:rsidP="00CE4D4D">
            <w:pPr>
              <w:rPr>
                <w:rFonts w:ascii="Times New Roman" w:hAnsi="Times New Roman"/>
              </w:rPr>
            </w:pPr>
            <w:r>
              <w:rPr>
                <w:rFonts w:ascii="Times New Roman" w:hAnsi="Times New Roman"/>
              </w:rPr>
              <w:t>N=100/paging rate per PO = 60%</w:t>
            </w:r>
          </w:p>
        </w:tc>
        <w:tc>
          <w:tcPr>
            <w:tcW w:w="1888" w:type="dxa"/>
            <w:shd w:val="clear" w:color="auto" w:fill="auto"/>
          </w:tcPr>
          <w:p w14:paraId="012AB4F0" w14:textId="77777777" w:rsidR="00D467F4" w:rsidRPr="00857D76" w:rsidRDefault="00D467F4" w:rsidP="00CE4D4D">
            <w:pPr>
              <w:rPr>
                <w:rFonts w:ascii="Times New Roman" w:hAnsi="Times New Roman"/>
              </w:rPr>
            </w:pPr>
            <w:r>
              <w:rPr>
                <w:rFonts w:ascii="Times New Roman" w:hAnsi="Times New Roman"/>
              </w:rPr>
              <w:t>N=10/paging rate per PO = 10%</w:t>
            </w:r>
          </w:p>
        </w:tc>
        <w:tc>
          <w:tcPr>
            <w:tcW w:w="1899" w:type="dxa"/>
            <w:shd w:val="clear" w:color="auto" w:fill="auto"/>
          </w:tcPr>
          <w:p w14:paraId="5E6C1A0D" w14:textId="77777777" w:rsidR="00D467F4" w:rsidRPr="00857D76" w:rsidRDefault="00D467F4" w:rsidP="00CE4D4D">
            <w:pPr>
              <w:rPr>
                <w:rFonts w:ascii="Times New Roman" w:hAnsi="Times New Roman"/>
              </w:rPr>
            </w:pPr>
            <w:r>
              <w:rPr>
                <w:rFonts w:ascii="Times New Roman" w:hAnsi="Times New Roman"/>
              </w:rPr>
              <w:t>N=100/paging rate per PO = 60%</w:t>
            </w:r>
          </w:p>
        </w:tc>
      </w:tr>
      <w:tr w:rsidR="00E60087" w:rsidRPr="00857D76" w14:paraId="674E7F49" w14:textId="77777777" w:rsidTr="00E75F63">
        <w:trPr>
          <w:jc w:val="center"/>
        </w:trPr>
        <w:tc>
          <w:tcPr>
            <w:tcW w:w="2434" w:type="dxa"/>
            <w:shd w:val="clear" w:color="auto" w:fill="auto"/>
          </w:tcPr>
          <w:p w14:paraId="7C247D31" w14:textId="14891D5E" w:rsidR="00E60087" w:rsidRPr="00857D76" w:rsidRDefault="00E60087" w:rsidP="00E60087">
            <w:pPr>
              <w:jc w:val="left"/>
              <w:rPr>
                <w:rFonts w:ascii="Times New Roman" w:hAnsi="Times New Roman"/>
              </w:rPr>
            </w:pPr>
            <w:r>
              <w:rPr>
                <w:rFonts w:ascii="Times New Roman" w:hAnsi="Times New Roman"/>
              </w:rPr>
              <w:t xml:space="preserve">Cross-slot scheduling </w:t>
            </w:r>
          </w:p>
        </w:tc>
        <w:tc>
          <w:tcPr>
            <w:tcW w:w="1659" w:type="dxa"/>
            <w:shd w:val="clear" w:color="auto" w:fill="auto"/>
          </w:tcPr>
          <w:p w14:paraId="1EE3C01B" w14:textId="111EDAF0" w:rsidR="00E60087" w:rsidRPr="00857D76" w:rsidRDefault="00E60087" w:rsidP="00E60087">
            <w:pPr>
              <w:jc w:val="center"/>
              <w:rPr>
                <w:rFonts w:ascii="Times New Roman" w:hAnsi="Times New Roman"/>
              </w:rPr>
            </w:pPr>
            <w:r>
              <w:rPr>
                <w:rFonts w:ascii="Times New Roman" w:hAnsi="Times New Roman"/>
              </w:rPr>
              <w:t>0.32</w:t>
            </w:r>
          </w:p>
        </w:tc>
        <w:tc>
          <w:tcPr>
            <w:tcW w:w="1749" w:type="dxa"/>
            <w:shd w:val="clear" w:color="auto" w:fill="auto"/>
          </w:tcPr>
          <w:p w14:paraId="224D96AA" w14:textId="67C1ED25" w:rsidR="00E60087" w:rsidRPr="00857D76" w:rsidRDefault="00E60087" w:rsidP="00E60087">
            <w:pPr>
              <w:jc w:val="center"/>
              <w:rPr>
                <w:rFonts w:ascii="Times New Roman" w:hAnsi="Times New Roman"/>
              </w:rPr>
            </w:pPr>
            <w:r>
              <w:rPr>
                <w:rFonts w:ascii="Times New Roman" w:hAnsi="Times New Roman"/>
              </w:rPr>
              <w:t>3.0</w:t>
            </w:r>
          </w:p>
        </w:tc>
        <w:tc>
          <w:tcPr>
            <w:tcW w:w="1888" w:type="dxa"/>
            <w:shd w:val="clear" w:color="auto" w:fill="auto"/>
          </w:tcPr>
          <w:p w14:paraId="1599BCD8" w14:textId="15B39AFB" w:rsidR="00E60087" w:rsidRPr="00857D76" w:rsidRDefault="00E60087" w:rsidP="00E60087">
            <w:pPr>
              <w:jc w:val="center"/>
              <w:rPr>
                <w:rFonts w:ascii="Times New Roman" w:hAnsi="Times New Roman"/>
              </w:rPr>
            </w:pPr>
            <w:r>
              <w:rPr>
                <w:rFonts w:ascii="Times New Roman" w:hAnsi="Times New Roman"/>
              </w:rPr>
              <w:t>0.1</w:t>
            </w:r>
          </w:p>
        </w:tc>
        <w:tc>
          <w:tcPr>
            <w:tcW w:w="1899" w:type="dxa"/>
            <w:shd w:val="clear" w:color="auto" w:fill="auto"/>
          </w:tcPr>
          <w:p w14:paraId="45EE7014" w14:textId="264D504C" w:rsidR="00E60087" w:rsidRPr="00857D76" w:rsidRDefault="00E60087" w:rsidP="00E60087">
            <w:pPr>
              <w:jc w:val="center"/>
              <w:rPr>
                <w:rFonts w:ascii="Times New Roman" w:hAnsi="Times New Roman"/>
              </w:rPr>
            </w:pPr>
            <w:r>
              <w:rPr>
                <w:rFonts w:ascii="Times New Roman" w:hAnsi="Times New Roman"/>
              </w:rPr>
              <w:t>0.99</w:t>
            </w:r>
          </w:p>
        </w:tc>
      </w:tr>
      <w:tr w:rsidR="001C1F75" w:rsidRPr="00857D76" w14:paraId="554D07A6" w14:textId="77777777" w:rsidTr="00F119FB">
        <w:trPr>
          <w:trHeight w:val="387"/>
          <w:jc w:val="center"/>
        </w:trPr>
        <w:tc>
          <w:tcPr>
            <w:tcW w:w="2434" w:type="dxa"/>
            <w:tcBorders>
              <w:bottom w:val="single" w:sz="4" w:space="0" w:color="auto"/>
            </w:tcBorders>
            <w:shd w:val="clear" w:color="auto" w:fill="auto"/>
          </w:tcPr>
          <w:p w14:paraId="75DBE338" w14:textId="7DF38BB6" w:rsidR="001C1F75" w:rsidRPr="00857D76" w:rsidRDefault="001C1F75" w:rsidP="00E75F63">
            <w:pPr>
              <w:jc w:val="center"/>
              <w:rPr>
                <w:rFonts w:ascii="Times New Roman" w:hAnsi="Times New Roman"/>
              </w:rPr>
            </w:pPr>
            <w:r>
              <w:rPr>
                <w:rFonts w:ascii="Times New Roman" w:hAnsi="Times New Roman"/>
              </w:rPr>
              <w:t>SSS-based PEI carries UE subgrouping info.</w:t>
            </w:r>
          </w:p>
        </w:tc>
        <w:tc>
          <w:tcPr>
            <w:tcW w:w="1659" w:type="dxa"/>
            <w:tcBorders>
              <w:bottom w:val="single" w:sz="4" w:space="0" w:color="auto"/>
            </w:tcBorders>
            <w:shd w:val="clear" w:color="auto" w:fill="auto"/>
          </w:tcPr>
          <w:p w14:paraId="51D3F265" w14:textId="5DE3590B" w:rsidR="001C1F75" w:rsidRPr="00857D76" w:rsidRDefault="001C1F75" w:rsidP="00E60087">
            <w:pPr>
              <w:jc w:val="center"/>
              <w:rPr>
                <w:rFonts w:ascii="Times New Roman" w:hAnsi="Times New Roman"/>
              </w:rPr>
            </w:pPr>
            <w:r>
              <w:rPr>
                <w:rFonts w:ascii="Times New Roman" w:hAnsi="Times New Roman"/>
              </w:rPr>
              <w:t>12.66</w:t>
            </w:r>
          </w:p>
        </w:tc>
        <w:tc>
          <w:tcPr>
            <w:tcW w:w="1749" w:type="dxa"/>
            <w:tcBorders>
              <w:bottom w:val="single" w:sz="4" w:space="0" w:color="auto"/>
            </w:tcBorders>
            <w:shd w:val="clear" w:color="auto" w:fill="auto"/>
          </w:tcPr>
          <w:p w14:paraId="4B06F691" w14:textId="070C9B13" w:rsidR="001C1F75" w:rsidRPr="00857D76" w:rsidRDefault="001C1F75" w:rsidP="00E60087">
            <w:pPr>
              <w:jc w:val="center"/>
              <w:rPr>
                <w:rFonts w:ascii="Times New Roman" w:hAnsi="Times New Roman"/>
              </w:rPr>
            </w:pPr>
            <w:r>
              <w:rPr>
                <w:rFonts w:ascii="Times New Roman" w:hAnsi="Times New Roman"/>
              </w:rPr>
              <w:t>13.67</w:t>
            </w:r>
          </w:p>
        </w:tc>
        <w:tc>
          <w:tcPr>
            <w:tcW w:w="1888" w:type="dxa"/>
            <w:tcBorders>
              <w:bottom w:val="single" w:sz="4" w:space="0" w:color="auto"/>
            </w:tcBorders>
            <w:shd w:val="clear" w:color="auto" w:fill="auto"/>
          </w:tcPr>
          <w:p w14:paraId="652DE567" w14:textId="09A5DAB5" w:rsidR="001C1F75" w:rsidRPr="00857D76" w:rsidRDefault="001C1F75" w:rsidP="00E60087">
            <w:pPr>
              <w:jc w:val="center"/>
              <w:rPr>
                <w:rFonts w:ascii="Times New Roman" w:hAnsi="Times New Roman"/>
              </w:rPr>
            </w:pPr>
            <w:r>
              <w:rPr>
                <w:rFonts w:ascii="Times New Roman" w:hAnsi="Times New Roman"/>
              </w:rPr>
              <w:t>27.56</w:t>
            </w:r>
          </w:p>
        </w:tc>
        <w:tc>
          <w:tcPr>
            <w:tcW w:w="1899" w:type="dxa"/>
            <w:tcBorders>
              <w:bottom w:val="single" w:sz="4" w:space="0" w:color="auto"/>
            </w:tcBorders>
            <w:shd w:val="clear" w:color="auto" w:fill="auto"/>
          </w:tcPr>
          <w:p w14:paraId="2CC67A42" w14:textId="3AC40B13" w:rsidR="001C1F75" w:rsidRPr="00857D76" w:rsidRDefault="001C1F75" w:rsidP="00E60087">
            <w:pPr>
              <w:jc w:val="center"/>
              <w:rPr>
                <w:rFonts w:ascii="Times New Roman" w:hAnsi="Times New Roman"/>
              </w:rPr>
            </w:pPr>
            <w:r>
              <w:rPr>
                <w:rFonts w:ascii="Times New Roman" w:hAnsi="Times New Roman"/>
              </w:rPr>
              <w:t>25.02</w:t>
            </w:r>
          </w:p>
        </w:tc>
      </w:tr>
      <w:tr w:rsidR="00136FB8" w14:paraId="0CFA37E2" w14:textId="77777777" w:rsidTr="00F119FB">
        <w:trPr>
          <w:trHeight w:val="553"/>
          <w:jc w:val="center"/>
        </w:trPr>
        <w:tc>
          <w:tcPr>
            <w:tcW w:w="2434" w:type="dxa"/>
            <w:shd w:val="clear" w:color="auto" w:fill="auto"/>
          </w:tcPr>
          <w:p w14:paraId="2D1C0881" w14:textId="276BD385" w:rsidR="00136FB8" w:rsidRPr="00857D76" w:rsidRDefault="00136FB8" w:rsidP="00E75F63">
            <w:pPr>
              <w:jc w:val="center"/>
              <w:rPr>
                <w:rFonts w:ascii="Times New Roman" w:hAnsi="Times New Roman"/>
              </w:rPr>
            </w:pPr>
            <w:r>
              <w:rPr>
                <w:rFonts w:ascii="Times New Roman" w:hAnsi="Times New Roman"/>
              </w:rPr>
              <w:t>SSS-based PEI + UE subgroup using paging DCI</w:t>
            </w:r>
          </w:p>
        </w:tc>
        <w:tc>
          <w:tcPr>
            <w:tcW w:w="1659" w:type="dxa"/>
            <w:shd w:val="clear" w:color="auto" w:fill="auto"/>
          </w:tcPr>
          <w:p w14:paraId="22CEAC95" w14:textId="6934E402" w:rsidR="00136FB8" w:rsidRPr="00857D76" w:rsidRDefault="00136FB8" w:rsidP="00E60087">
            <w:pPr>
              <w:jc w:val="center"/>
              <w:rPr>
                <w:rFonts w:ascii="Times New Roman" w:hAnsi="Times New Roman"/>
              </w:rPr>
            </w:pPr>
            <w:r>
              <w:rPr>
                <w:rFonts w:ascii="Times New Roman" w:hAnsi="Times New Roman"/>
              </w:rPr>
              <w:t>12.58</w:t>
            </w:r>
          </w:p>
        </w:tc>
        <w:tc>
          <w:tcPr>
            <w:tcW w:w="1749" w:type="dxa"/>
            <w:shd w:val="clear" w:color="auto" w:fill="auto"/>
          </w:tcPr>
          <w:p w14:paraId="6DBF9C1B" w14:textId="3FA6A38B" w:rsidR="00136FB8" w:rsidRPr="00857D76" w:rsidRDefault="00136FB8" w:rsidP="00E60087">
            <w:pPr>
              <w:jc w:val="center"/>
              <w:rPr>
                <w:rFonts w:ascii="Times New Roman" w:hAnsi="Times New Roman"/>
              </w:rPr>
            </w:pPr>
            <w:r>
              <w:rPr>
                <w:rFonts w:ascii="Times New Roman" w:hAnsi="Times New Roman"/>
              </w:rPr>
              <w:t>9.93</w:t>
            </w:r>
          </w:p>
        </w:tc>
        <w:tc>
          <w:tcPr>
            <w:tcW w:w="1888" w:type="dxa"/>
            <w:shd w:val="clear" w:color="auto" w:fill="auto"/>
          </w:tcPr>
          <w:p w14:paraId="6AD498B0" w14:textId="76DCECD3" w:rsidR="00136FB8" w:rsidRPr="00857D76" w:rsidRDefault="00136FB8" w:rsidP="00E60087">
            <w:pPr>
              <w:jc w:val="center"/>
              <w:rPr>
                <w:rFonts w:ascii="Times New Roman" w:hAnsi="Times New Roman"/>
              </w:rPr>
            </w:pPr>
            <w:r>
              <w:rPr>
                <w:rFonts w:ascii="Times New Roman" w:hAnsi="Times New Roman"/>
              </w:rPr>
              <w:t>26.28</w:t>
            </w:r>
          </w:p>
        </w:tc>
        <w:tc>
          <w:tcPr>
            <w:tcW w:w="1899" w:type="dxa"/>
            <w:shd w:val="clear" w:color="auto" w:fill="auto"/>
          </w:tcPr>
          <w:p w14:paraId="78F292E4" w14:textId="147658FC" w:rsidR="00136FB8" w:rsidRPr="00857D76" w:rsidRDefault="00136FB8" w:rsidP="00E60087">
            <w:pPr>
              <w:jc w:val="center"/>
              <w:rPr>
                <w:rFonts w:ascii="Times New Roman" w:hAnsi="Times New Roman"/>
              </w:rPr>
            </w:pPr>
            <w:r>
              <w:rPr>
                <w:rFonts w:ascii="Times New Roman" w:hAnsi="Times New Roman"/>
              </w:rPr>
              <w:t>11.77</w:t>
            </w:r>
          </w:p>
        </w:tc>
      </w:tr>
    </w:tbl>
    <w:p w14:paraId="61E2683F" w14:textId="77777777" w:rsidR="00F57F7B" w:rsidRDefault="00F57F7B" w:rsidP="00E07A31">
      <w:pPr>
        <w:rPr>
          <w:rFonts w:ascii="Times New Roman" w:hAnsi="Times New Roman"/>
          <w:b/>
          <w:i/>
        </w:rPr>
      </w:pPr>
    </w:p>
    <w:p w14:paraId="0F031179" w14:textId="13771C26" w:rsidR="00F747F4" w:rsidRDefault="00F747F4" w:rsidP="00F747F4">
      <w:pPr>
        <w:rPr>
          <w:rFonts w:ascii="Times New Roman" w:hAnsi="Times New Roman"/>
          <w:b/>
          <w:bCs/>
          <w:i/>
          <w:iCs/>
        </w:rPr>
      </w:pPr>
      <w:r w:rsidRPr="007B2788">
        <w:rPr>
          <w:rFonts w:ascii="Times New Roman" w:hAnsi="Times New Roman"/>
          <w:b/>
          <w:bCs/>
          <w:i/>
          <w:iCs/>
        </w:rPr>
        <w:t xml:space="preserve">Observation </w:t>
      </w:r>
      <w:r w:rsidR="00A020A3">
        <w:rPr>
          <w:rFonts w:ascii="Times New Roman" w:hAnsi="Times New Roman"/>
          <w:b/>
          <w:bCs/>
          <w:i/>
          <w:iCs/>
        </w:rPr>
        <w:t>5</w:t>
      </w:r>
      <w:r w:rsidRPr="007B2788">
        <w:rPr>
          <w:rFonts w:ascii="Times New Roman" w:hAnsi="Times New Roman"/>
          <w:b/>
          <w:bCs/>
          <w:i/>
          <w:iCs/>
        </w:rPr>
        <w:t xml:space="preserve"> – The amount of power saving gain for high paging rate per PO is much higher when UE grouping is carried in a sequence-based early paging indicator than when UE sub-grouping is done using paging DCI.</w:t>
      </w:r>
    </w:p>
    <w:p w14:paraId="2A918E42" w14:textId="3ACAE2C8" w:rsidR="00853E35" w:rsidRDefault="00E07A31" w:rsidP="00465232">
      <w:pPr>
        <w:rPr>
          <w:rFonts w:ascii="Times New Roman" w:hAnsi="Times New Roman"/>
          <w:b/>
          <w:i/>
        </w:rPr>
      </w:pPr>
      <w:r>
        <w:rPr>
          <w:rFonts w:ascii="Times New Roman" w:hAnsi="Times New Roman"/>
          <w:b/>
          <w:i/>
        </w:rPr>
        <w:t xml:space="preserve">Proposal 3 – Use sequence-based early paging indicator with sub-grouping for paging enhancement and reducing unnecessary paging reception. </w:t>
      </w:r>
    </w:p>
    <w:p w14:paraId="146AE036" w14:textId="77777777" w:rsidR="006B40B4" w:rsidRPr="00465232" w:rsidRDefault="006B40B4" w:rsidP="00465232">
      <w:pPr>
        <w:rPr>
          <w:rFonts w:ascii="Times New Roman" w:hAnsi="Times New Roman"/>
          <w:b/>
          <w:i/>
        </w:rPr>
      </w:pPr>
    </w:p>
    <w:p w14:paraId="31577E21" w14:textId="0F26D41B" w:rsidR="00113014" w:rsidRDefault="00113014" w:rsidP="00853E35">
      <w:pPr>
        <w:pStyle w:val="Heading2"/>
        <w:tabs>
          <w:tab w:val="clear" w:pos="1286"/>
          <w:tab w:val="num" w:pos="710"/>
        </w:tabs>
        <w:ind w:hanging="1286"/>
        <w:rPr>
          <w:lang w:val="en-US"/>
        </w:rPr>
      </w:pPr>
      <w:bookmarkStart w:id="5" w:name="_Ref68096528"/>
      <w:r>
        <w:rPr>
          <w:lang w:val="en-US"/>
        </w:rPr>
        <w:t xml:space="preserve">System overhead and </w:t>
      </w:r>
      <w:r w:rsidR="00CD47E9">
        <w:rPr>
          <w:lang w:val="en-US"/>
        </w:rPr>
        <w:t>co-existence</w:t>
      </w:r>
      <w:bookmarkEnd w:id="5"/>
    </w:p>
    <w:p w14:paraId="559713D9" w14:textId="11F023C2" w:rsidR="00E8510D" w:rsidRDefault="00F83ED8" w:rsidP="00527C53">
      <w:pPr>
        <w:rPr>
          <w:rFonts w:ascii="Times New Roman" w:hAnsi="Times New Roman"/>
        </w:rPr>
      </w:pPr>
      <w:r w:rsidRPr="005B7AE8">
        <w:rPr>
          <w:rFonts w:ascii="Times New Roman" w:hAnsi="Times New Roman"/>
        </w:rPr>
        <w:t>Above we have shown that</w:t>
      </w:r>
      <w:r w:rsidR="00473E5E">
        <w:rPr>
          <w:rFonts w:ascii="Times New Roman" w:hAnsi="Times New Roman"/>
        </w:rPr>
        <w:t xml:space="preserve"> SSS-based PEI</w:t>
      </w:r>
      <w:r w:rsidR="00047300">
        <w:rPr>
          <w:rFonts w:ascii="Times New Roman" w:hAnsi="Times New Roman"/>
        </w:rPr>
        <w:t xml:space="preserve"> with sub</w:t>
      </w:r>
      <w:r w:rsidR="008D4582">
        <w:rPr>
          <w:rFonts w:ascii="Times New Roman" w:hAnsi="Times New Roman"/>
        </w:rPr>
        <w:t>-grouping can lead to higher power saving</w:t>
      </w:r>
      <w:r w:rsidR="00923E09">
        <w:rPr>
          <w:rFonts w:ascii="Times New Roman" w:hAnsi="Times New Roman"/>
        </w:rPr>
        <w:t>s</w:t>
      </w:r>
      <w:r w:rsidR="008D4582">
        <w:rPr>
          <w:rFonts w:ascii="Times New Roman" w:hAnsi="Times New Roman"/>
        </w:rPr>
        <w:t xml:space="preserve"> compared to all the other </w:t>
      </w:r>
      <w:r w:rsidR="00DF0B25">
        <w:rPr>
          <w:rFonts w:ascii="Times New Roman" w:hAnsi="Times New Roman"/>
        </w:rPr>
        <w:t>signal designs</w:t>
      </w:r>
      <w:r w:rsidR="008D4582">
        <w:rPr>
          <w:rFonts w:ascii="Times New Roman" w:hAnsi="Times New Roman"/>
        </w:rPr>
        <w:t xml:space="preserve"> and </w:t>
      </w:r>
      <w:r w:rsidR="00DF0B25">
        <w:rPr>
          <w:rFonts w:ascii="Times New Roman" w:hAnsi="Times New Roman"/>
        </w:rPr>
        <w:t xml:space="preserve">subgrouping schemes. In this section we </w:t>
      </w:r>
      <w:r w:rsidR="00D81AAF">
        <w:rPr>
          <w:rFonts w:ascii="Times New Roman" w:hAnsi="Times New Roman"/>
        </w:rPr>
        <w:t>discuss</w:t>
      </w:r>
      <w:r w:rsidR="003A51EB">
        <w:rPr>
          <w:rFonts w:ascii="Times New Roman" w:hAnsi="Times New Roman"/>
        </w:rPr>
        <w:t xml:space="preserve"> </w:t>
      </w:r>
      <w:r w:rsidR="00DB07B7">
        <w:rPr>
          <w:rFonts w:ascii="Times New Roman" w:hAnsi="Times New Roman"/>
        </w:rPr>
        <w:t>SSS-based PEI</w:t>
      </w:r>
      <w:r w:rsidR="00034897">
        <w:rPr>
          <w:rFonts w:ascii="Times New Roman" w:hAnsi="Times New Roman"/>
        </w:rPr>
        <w:t xml:space="preserve"> for the two behaviors, i.e., </w:t>
      </w:r>
      <w:r w:rsidR="00026606">
        <w:rPr>
          <w:rFonts w:ascii="Times New Roman" w:hAnsi="Times New Roman"/>
        </w:rPr>
        <w:t>Behv-</w:t>
      </w:r>
      <w:r w:rsidR="00034897">
        <w:rPr>
          <w:rFonts w:ascii="Times New Roman" w:hAnsi="Times New Roman"/>
        </w:rPr>
        <w:t xml:space="preserve">A and </w:t>
      </w:r>
      <w:r w:rsidR="00026606">
        <w:rPr>
          <w:rFonts w:ascii="Times New Roman" w:hAnsi="Times New Roman"/>
        </w:rPr>
        <w:t>Behv-</w:t>
      </w:r>
      <w:r w:rsidR="00034897">
        <w:rPr>
          <w:rFonts w:ascii="Times New Roman" w:hAnsi="Times New Roman"/>
        </w:rPr>
        <w:t>B from</w:t>
      </w:r>
      <w:r w:rsidR="00C06E9B">
        <w:rPr>
          <w:rFonts w:ascii="Times New Roman" w:hAnsi="Times New Roman"/>
        </w:rPr>
        <w:t xml:space="preserve"> system </w:t>
      </w:r>
      <w:r w:rsidR="00BB6861">
        <w:rPr>
          <w:rFonts w:ascii="Times New Roman" w:hAnsi="Times New Roman"/>
        </w:rPr>
        <w:t xml:space="preserve">overhead </w:t>
      </w:r>
      <w:r w:rsidR="00C06E9B">
        <w:rPr>
          <w:rFonts w:ascii="Times New Roman" w:hAnsi="Times New Roman"/>
        </w:rPr>
        <w:t>and co-existence</w:t>
      </w:r>
      <w:r w:rsidR="00EE6868">
        <w:rPr>
          <w:rFonts w:ascii="Times New Roman" w:hAnsi="Times New Roman"/>
        </w:rPr>
        <w:t xml:space="preserve"> with legacy UEs and </w:t>
      </w:r>
      <w:r w:rsidR="00D278EF">
        <w:rPr>
          <w:rFonts w:ascii="Times New Roman" w:hAnsi="Times New Roman"/>
        </w:rPr>
        <w:t xml:space="preserve">other </w:t>
      </w:r>
      <w:r w:rsidR="00832A4E">
        <w:rPr>
          <w:rFonts w:ascii="Times New Roman" w:hAnsi="Times New Roman"/>
        </w:rPr>
        <w:t xml:space="preserve">existing </w:t>
      </w:r>
      <w:r w:rsidR="00D278EF">
        <w:rPr>
          <w:rFonts w:ascii="Times New Roman" w:hAnsi="Times New Roman"/>
        </w:rPr>
        <w:t xml:space="preserve">signaling perspectives. </w:t>
      </w:r>
    </w:p>
    <w:p w14:paraId="1FE15183" w14:textId="18937496" w:rsidR="00E8510D" w:rsidRPr="00E70283" w:rsidRDefault="00E8510D" w:rsidP="00E8510D">
      <w:pPr>
        <w:pStyle w:val="Heading3"/>
        <w:rPr>
          <w:lang w:eastAsia="en-US"/>
        </w:rPr>
      </w:pPr>
      <w:r>
        <w:rPr>
          <w:lang w:eastAsia="en-US"/>
        </w:rPr>
        <w:t xml:space="preserve">System overhead </w:t>
      </w:r>
    </w:p>
    <w:p w14:paraId="05BDA2C8" w14:textId="09633D16" w:rsidR="00425CD3" w:rsidRDefault="00BC4D26" w:rsidP="00527C53">
      <w:pPr>
        <w:rPr>
          <w:rFonts w:ascii="Times New Roman" w:eastAsia="Times New Roman" w:hAnsi="Times New Roman"/>
        </w:rPr>
      </w:pPr>
      <w:r>
        <w:rPr>
          <w:rFonts w:ascii="Times New Roman" w:hAnsi="Times New Roman"/>
        </w:rPr>
        <w:t xml:space="preserve">As described in section </w:t>
      </w:r>
      <w:r>
        <w:rPr>
          <w:rFonts w:ascii="Times New Roman" w:hAnsi="Times New Roman"/>
        </w:rPr>
        <w:fldChar w:fldCharType="begin"/>
      </w:r>
      <w:r>
        <w:rPr>
          <w:rFonts w:ascii="Times New Roman" w:hAnsi="Times New Roman"/>
        </w:rPr>
        <w:instrText xml:space="preserve"> REF _Ref68166303 \r \h </w:instrText>
      </w:r>
      <w:r>
        <w:rPr>
          <w:rFonts w:ascii="Times New Roman" w:hAnsi="Times New Roman"/>
        </w:rPr>
      </w:r>
      <w:r>
        <w:rPr>
          <w:rFonts w:ascii="Times New Roman" w:hAnsi="Times New Roman"/>
        </w:rPr>
        <w:fldChar w:fldCharType="separate"/>
      </w:r>
      <w:r>
        <w:rPr>
          <w:rFonts w:ascii="Times New Roman" w:hAnsi="Times New Roman"/>
        </w:rPr>
        <w:t>2.1</w:t>
      </w:r>
      <w:r>
        <w:rPr>
          <w:rFonts w:ascii="Times New Roman" w:hAnsi="Times New Roman"/>
        </w:rPr>
        <w:fldChar w:fldCharType="end"/>
      </w:r>
      <w:r>
        <w:rPr>
          <w:rFonts w:ascii="Times New Roman" w:hAnsi="Times New Roman"/>
        </w:rPr>
        <w:t xml:space="preserve">, </w:t>
      </w:r>
      <w:r w:rsidRPr="006C4BBF">
        <w:rPr>
          <w:rFonts w:ascii="Times New Roman" w:eastAsia="Times New Roman" w:hAnsi="Times New Roman"/>
        </w:rPr>
        <w:t>PEI</w:t>
      </w:r>
      <w:r>
        <w:rPr>
          <w:rFonts w:ascii="Times New Roman" w:eastAsia="Times New Roman" w:hAnsi="Times New Roman"/>
        </w:rPr>
        <w:t xml:space="preserve"> in </w:t>
      </w:r>
      <w:r w:rsidR="00026606">
        <w:rPr>
          <w:rFonts w:ascii="Times New Roman" w:eastAsia="Times New Roman" w:hAnsi="Times New Roman"/>
        </w:rPr>
        <w:t>Behv-</w:t>
      </w:r>
      <w:r>
        <w:rPr>
          <w:rFonts w:ascii="Times New Roman" w:eastAsia="Times New Roman" w:hAnsi="Times New Roman"/>
        </w:rPr>
        <w:t>A</w:t>
      </w:r>
      <w:r w:rsidRPr="006C4BBF">
        <w:rPr>
          <w:rFonts w:ascii="Times New Roman" w:eastAsia="Times New Roman" w:hAnsi="Times New Roman"/>
        </w:rPr>
        <w:t xml:space="preserve"> is only transmitted when there is </w:t>
      </w:r>
      <w:r w:rsidR="001A0F13">
        <w:rPr>
          <w:rFonts w:ascii="Times New Roman" w:eastAsia="Times New Roman" w:hAnsi="Times New Roman"/>
        </w:rPr>
        <w:t>a paging</w:t>
      </w:r>
      <w:r w:rsidRPr="006C4BBF">
        <w:rPr>
          <w:rFonts w:ascii="Times New Roman" w:eastAsia="Times New Roman" w:hAnsi="Times New Roman"/>
        </w:rPr>
        <w:t xml:space="preserve"> for a UE o</w:t>
      </w:r>
      <w:r w:rsidR="001A0F13">
        <w:rPr>
          <w:rFonts w:ascii="Times New Roman" w:eastAsia="Times New Roman" w:hAnsi="Times New Roman"/>
        </w:rPr>
        <w:t>r</w:t>
      </w:r>
      <w:r w:rsidRPr="006C4BBF">
        <w:rPr>
          <w:rFonts w:ascii="Times New Roman" w:eastAsia="Times New Roman" w:hAnsi="Times New Roman"/>
        </w:rPr>
        <w:t xml:space="preserve"> group of UEs and after detection of the PEI, </w:t>
      </w:r>
      <w:r w:rsidR="64A02F8F" w:rsidRPr="74D3A99B">
        <w:rPr>
          <w:rFonts w:ascii="Times New Roman" w:eastAsia="Times New Roman" w:hAnsi="Times New Roman"/>
        </w:rPr>
        <w:t xml:space="preserve">the </w:t>
      </w:r>
      <w:r w:rsidRPr="74D3A99B">
        <w:rPr>
          <w:rFonts w:ascii="Times New Roman" w:eastAsia="Times New Roman" w:hAnsi="Times New Roman"/>
        </w:rPr>
        <w:t>UE</w:t>
      </w:r>
      <w:r w:rsidRPr="2B8A2CF3">
        <w:rPr>
          <w:rFonts w:ascii="Times New Roman" w:eastAsia="Times New Roman" w:hAnsi="Times New Roman"/>
        </w:rPr>
        <w:t xml:space="preserve"> </w:t>
      </w:r>
      <w:r>
        <w:rPr>
          <w:rFonts w:ascii="Times New Roman" w:eastAsia="Times New Roman" w:hAnsi="Times New Roman"/>
        </w:rPr>
        <w:t xml:space="preserve">continues to </w:t>
      </w:r>
      <w:r w:rsidRPr="2B8A2CF3">
        <w:rPr>
          <w:rFonts w:ascii="Times New Roman" w:eastAsia="Times New Roman" w:hAnsi="Times New Roman"/>
        </w:rPr>
        <w:t xml:space="preserve">monitor </w:t>
      </w:r>
      <w:r>
        <w:rPr>
          <w:rFonts w:ascii="Times New Roman" w:eastAsia="Times New Roman" w:hAnsi="Times New Roman"/>
        </w:rPr>
        <w:t xml:space="preserve">for </w:t>
      </w:r>
      <w:r w:rsidRPr="2B8A2CF3">
        <w:rPr>
          <w:rFonts w:ascii="Times New Roman" w:eastAsia="Times New Roman" w:hAnsi="Times New Roman"/>
        </w:rPr>
        <w:t xml:space="preserve">PDCCH scrambled with P-RNTI </w:t>
      </w:r>
      <w:r>
        <w:rPr>
          <w:rFonts w:ascii="Times New Roman" w:eastAsia="Times New Roman" w:hAnsi="Times New Roman"/>
        </w:rPr>
        <w:t xml:space="preserve">and a paging message </w:t>
      </w:r>
      <w:r w:rsidRPr="2B8A2CF3">
        <w:rPr>
          <w:rFonts w:ascii="Times New Roman" w:eastAsia="Times New Roman" w:hAnsi="Times New Roman"/>
        </w:rPr>
        <w:t>at the P</w:t>
      </w:r>
      <w:r>
        <w:rPr>
          <w:rFonts w:ascii="Times New Roman" w:eastAsia="Times New Roman" w:hAnsi="Times New Roman"/>
        </w:rPr>
        <w:t>O</w:t>
      </w:r>
      <w:r w:rsidRPr="2B8A2CF3">
        <w:rPr>
          <w:rFonts w:ascii="Times New Roman" w:eastAsia="Times New Roman" w:hAnsi="Times New Roman"/>
        </w:rPr>
        <w:t xml:space="preserve">. </w:t>
      </w:r>
      <w:r w:rsidRPr="006C4BBF">
        <w:rPr>
          <w:rFonts w:ascii="Times New Roman" w:eastAsia="Times New Roman" w:hAnsi="Times New Roman"/>
        </w:rPr>
        <w:t xml:space="preserve">In </w:t>
      </w:r>
      <w:r w:rsidR="00026606">
        <w:rPr>
          <w:rFonts w:ascii="Times New Roman" w:eastAsia="Times New Roman" w:hAnsi="Times New Roman"/>
        </w:rPr>
        <w:t>Behv-</w:t>
      </w:r>
      <w:r w:rsidRPr="006C4BBF">
        <w:rPr>
          <w:rFonts w:ascii="Times New Roman" w:eastAsia="Times New Roman" w:hAnsi="Times New Roman"/>
        </w:rPr>
        <w:t>B, however, the PEI is always transmitted to indicate to the UE whether to wake-up and continue to monitor for PDCCH scrambled with P-RNTI and a paging message at the PO or go back to sleep.</w:t>
      </w:r>
      <w:r w:rsidR="00290C24">
        <w:rPr>
          <w:rFonts w:ascii="Times New Roman" w:eastAsia="Times New Roman" w:hAnsi="Times New Roman"/>
        </w:rPr>
        <w:t xml:space="preserve"> </w:t>
      </w:r>
      <w:r w:rsidR="00243195">
        <w:rPr>
          <w:rFonts w:ascii="Times New Roman" w:eastAsia="Times New Roman" w:hAnsi="Times New Roman"/>
        </w:rPr>
        <w:t xml:space="preserve">While the two behaviours </w:t>
      </w:r>
      <w:r w:rsidR="008309C1">
        <w:rPr>
          <w:rFonts w:ascii="Times New Roman" w:eastAsia="Times New Roman" w:hAnsi="Times New Roman"/>
        </w:rPr>
        <w:t xml:space="preserve">lead to increasing of the resources compared to legacy, </w:t>
      </w:r>
      <w:r w:rsidR="00BE5AB9">
        <w:rPr>
          <w:rFonts w:ascii="Times New Roman" w:eastAsia="Times New Roman" w:hAnsi="Times New Roman"/>
        </w:rPr>
        <w:t>the amount of resource overhead</w:t>
      </w:r>
      <w:r w:rsidR="00A341A2">
        <w:rPr>
          <w:rFonts w:ascii="Times New Roman" w:eastAsia="Times New Roman" w:hAnsi="Times New Roman"/>
        </w:rPr>
        <w:t xml:space="preserve"> in </w:t>
      </w:r>
      <w:r w:rsidR="00026606">
        <w:rPr>
          <w:rFonts w:ascii="Times New Roman" w:eastAsia="Times New Roman" w:hAnsi="Times New Roman"/>
        </w:rPr>
        <w:t>Behv-</w:t>
      </w:r>
      <w:r w:rsidR="00A341A2">
        <w:rPr>
          <w:rFonts w:ascii="Times New Roman" w:eastAsia="Times New Roman" w:hAnsi="Times New Roman"/>
        </w:rPr>
        <w:t xml:space="preserve">B is much higher than </w:t>
      </w:r>
      <w:r w:rsidR="00026606">
        <w:rPr>
          <w:rFonts w:ascii="Times New Roman" w:eastAsia="Times New Roman" w:hAnsi="Times New Roman"/>
        </w:rPr>
        <w:t>Behv-</w:t>
      </w:r>
      <w:r w:rsidR="00A341A2">
        <w:rPr>
          <w:rFonts w:ascii="Times New Roman" w:eastAsia="Times New Roman" w:hAnsi="Times New Roman"/>
        </w:rPr>
        <w:t>A</w:t>
      </w:r>
      <w:r w:rsidR="00675A62">
        <w:rPr>
          <w:rFonts w:ascii="Times New Roman" w:eastAsia="Times New Roman" w:hAnsi="Times New Roman"/>
        </w:rPr>
        <w:t xml:space="preserve">. </w:t>
      </w:r>
      <w:r w:rsidR="00D76A1C">
        <w:rPr>
          <w:rFonts w:ascii="Times New Roman" w:eastAsia="Times New Roman" w:hAnsi="Times New Roman"/>
        </w:rPr>
        <w:t xml:space="preserve">For a certain </w:t>
      </w:r>
      <w:r w:rsidR="000A2580">
        <w:rPr>
          <w:rFonts w:ascii="Times New Roman" w:eastAsia="Times New Roman" w:hAnsi="Times New Roman"/>
        </w:rPr>
        <w:t>number</w:t>
      </w:r>
      <w:r w:rsidR="00D76A1C">
        <w:rPr>
          <w:rFonts w:ascii="Times New Roman" w:eastAsia="Times New Roman" w:hAnsi="Times New Roman"/>
        </w:rPr>
        <w:t xml:space="preserve"> of UEs </w:t>
      </w:r>
      <w:r w:rsidR="000A2580">
        <w:rPr>
          <w:rFonts w:ascii="Times New Roman" w:eastAsia="Times New Roman" w:hAnsi="Times New Roman"/>
        </w:rPr>
        <w:t xml:space="preserve">forming a sub-group </w:t>
      </w:r>
      <w:r w:rsidR="002F25B7">
        <w:rPr>
          <w:rFonts w:ascii="Times New Roman" w:eastAsia="Times New Roman" w:hAnsi="Times New Roman"/>
        </w:rPr>
        <w:t xml:space="preserve">the resource overhead for </w:t>
      </w:r>
      <w:r w:rsidR="00026606">
        <w:rPr>
          <w:rFonts w:ascii="Times New Roman" w:eastAsia="Times New Roman" w:hAnsi="Times New Roman"/>
        </w:rPr>
        <w:t>Behv-</w:t>
      </w:r>
      <w:r w:rsidR="002F25B7">
        <w:rPr>
          <w:rFonts w:ascii="Times New Roman" w:eastAsia="Times New Roman" w:hAnsi="Times New Roman"/>
        </w:rPr>
        <w:t xml:space="preserve">A and </w:t>
      </w:r>
      <w:r w:rsidR="00026606">
        <w:rPr>
          <w:rFonts w:ascii="Times New Roman" w:eastAsia="Times New Roman" w:hAnsi="Times New Roman"/>
        </w:rPr>
        <w:t>Behv-</w:t>
      </w:r>
      <w:r w:rsidR="002F25B7">
        <w:rPr>
          <w:rFonts w:ascii="Times New Roman" w:eastAsia="Times New Roman" w:hAnsi="Times New Roman"/>
        </w:rPr>
        <w:t>B</w:t>
      </w:r>
      <w:r w:rsidR="00707C5E">
        <w:rPr>
          <w:rFonts w:ascii="Times New Roman" w:eastAsia="Times New Roman" w:hAnsi="Times New Roman"/>
        </w:rPr>
        <w:t xml:space="preserve"> become:</w:t>
      </w:r>
      <w:r w:rsidR="002F25B7">
        <w:rPr>
          <w:rFonts w:ascii="Times New Roman" w:eastAsia="Times New Roman" w:hAnsi="Times New Roman"/>
        </w:rPr>
        <w:t xml:space="preserve">  </w:t>
      </w:r>
    </w:p>
    <w:p w14:paraId="65C1D5C6" w14:textId="278C27AA" w:rsidR="002F25B7" w:rsidRPr="00FE134A" w:rsidRDefault="002F25B7" w:rsidP="00FE134A">
      <w:pPr>
        <w:pStyle w:val="ListParagraph"/>
        <w:numPr>
          <w:ilvl w:val="0"/>
          <w:numId w:val="30"/>
        </w:numPr>
        <w:spacing w:line="360" w:lineRule="auto"/>
        <w:rPr>
          <w:rFonts w:ascii="Times New Roman" w:hAnsi="Times New Roman"/>
        </w:rPr>
      </w:pPr>
      <w:r>
        <w:rPr>
          <w:rFonts w:ascii="Times New Roman" w:eastAsia="Times New Roman" w:hAnsi="Times New Roman"/>
        </w:rPr>
        <w:t>r</w:t>
      </w:r>
      <w:r w:rsidR="00DA33ED">
        <w:rPr>
          <w:rFonts w:ascii="Times New Roman" w:eastAsia="Times New Roman" w:hAnsi="Times New Roman"/>
        </w:rPr>
        <w:t xml:space="preserve">esource overhead </w:t>
      </w:r>
      <w:r w:rsidR="009718A3">
        <w:rPr>
          <w:rFonts w:ascii="Times New Roman" w:eastAsia="Times New Roman" w:hAnsi="Times New Roman"/>
        </w:rPr>
        <w:t xml:space="preserve">of a certain UEs </w:t>
      </w:r>
      <w:r w:rsidR="00707C5E">
        <w:rPr>
          <w:rFonts w:ascii="Times New Roman" w:eastAsia="Times New Roman" w:hAnsi="Times New Roman"/>
        </w:rPr>
        <w:t>sub-</w:t>
      </w:r>
      <w:r w:rsidR="009718A3">
        <w:rPr>
          <w:rFonts w:ascii="Times New Roman" w:eastAsia="Times New Roman" w:hAnsi="Times New Roman"/>
        </w:rPr>
        <w:t xml:space="preserve">group </w:t>
      </w:r>
      <w:r w:rsidR="00DA33ED">
        <w:rPr>
          <w:rFonts w:ascii="Times New Roman" w:eastAsia="Times New Roman" w:hAnsi="Times New Roman"/>
        </w:rPr>
        <w:t xml:space="preserve">in </w:t>
      </w:r>
      <w:r w:rsidR="00026606">
        <w:rPr>
          <w:rFonts w:ascii="Times New Roman" w:eastAsia="Times New Roman" w:hAnsi="Times New Roman"/>
        </w:rPr>
        <w:t>Behv-</w:t>
      </w:r>
      <w:r w:rsidR="00DA33ED">
        <w:rPr>
          <w:rFonts w:ascii="Times New Roman" w:eastAsia="Times New Roman" w:hAnsi="Times New Roman"/>
        </w:rPr>
        <w:t>A</w:t>
      </w:r>
      <w:r w:rsidR="009718A3">
        <w:rPr>
          <w:rFonts w:ascii="Times New Roman" w:eastAsia="Times New Roman" w:hAnsi="Times New Roman"/>
        </w:rPr>
        <w:t>:</w:t>
      </w:r>
    </w:p>
    <w:p w14:paraId="69E82434" w14:textId="01CC8114" w:rsidR="005C0E76" w:rsidRPr="002F25B7" w:rsidRDefault="004179A3" w:rsidP="00FE134A">
      <w:pPr>
        <w:pStyle w:val="ListParagraph"/>
        <w:spacing w:line="360" w:lineRule="auto"/>
        <w:rPr>
          <w:rFonts w:ascii="Times New Roman" w:hAnsi="Times New Roman"/>
        </w:rPr>
      </w:pPr>
      <m:oMath>
        <m:f>
          <m:fPr>
            <m:ctrlPr>
              <w:rPr>
                <w:rFonts w:ascii="Cambria Math" w:eastAsia="Times New Roman" w:hAnsi="Cambria Math"/>
                <w:i/>
              </w:rPr>
            </m:ctrlPr>
          </m:fPr>
          <m:num>
            <m:r>
              <w:rPr>
                <w:rFonts w:ascii="Cambria Math" w:eastAsia="Times New Roman" w:hAnsi="Cambria Math"/>
              </w:rPr>
              <m:t>(subgroup paging rate)×(resources for PEI TX + resources for paging DCI and paging message TX)</m:t>
            </m:r>
          </m:num>
          <m:den>
            <m:r>
              <w:rPr>
                <w:rFonts w:ascii="Cambria Math" w:eastAsia="Times New Roman" w:hAnsi="Cambria Math"/>
              </w:rPr>
              <m:t>(paging rate) ×(resources for paging DCI and paging message TX)</m:t>
            </m:r>
          </m:den>
        </m:f>
      </m:oMath>
      <w:r w:rsidR="00290C24" w:rsidRPr="00FE134A">
        <w:rPr>
          <w:rFonts w:ascii="Times New Roman" w:eastAsia="Times New Roman" w:hAnsi="Times New Roman"/>
        </w:rPr>
        <w:t xml:space="preserve"> </w:t>
      </w:r>
      <w:r w:rsidR="00BC4D26" w:rsidRPr="00FE134A">
        <w:rPr>
          <w:rFonts w:ascii="Times New Roman" w:hAnsi="Times New Roman"/>
        </w:rPr>
        <w:t xml:space="preserve"> </w:t>
      </w:r>
    </w:p>
    <w:p w14:paraId="768E0BA8" w14:textId="77777777" w:rsidR="002F25B7" w:rsidRPr="00FE134A" w:rsidRDefault="002F25B7" w:rsidP="00FE134A">
      <w:pPr>
        <w:pStyle w:val="ListParagraph"/>
        <w:rPr>
          <w:rFonts w:ascii="Times New Roman" w:hAnsi="Times New Roman"/>
        </w:rPr>
      </w:pPr>
    </w:p>
    <w:p w14:paraId="3A5FBC84" w14:textId="45549AFB" w:rsidR="0069773E" w:rsidRPr="00FE134A" w:rsidRDefault="002F25B7" w:rsidP="00FE134A">
      <w:pPr>
        <w:pStyle w:val="ListParagraph"/>
        <w:numPr>
          <w:ilvl w:val="0"/>
          <w:numId w:val="30"/>
        </w:numPr>
        <w:spacing w:line="360" w:lineRule="auto"/>
        <w:rPr>
          <w:rFonts w:ascii="Times New Roman" w:hAnsi="Times New Roman"/>
        </w:rPr>
      </w:pPr>
      <w:r w:rsidRPr="00FE134A">
        <w:rPr>
          <w:rFonts w:ascii="Times New Roman" w:eastAsia="Times New Roman" w:hAnsi="Times New Roman"/>
        </w:rPr>
        <w:t>r</w:t>
      </w:r>
      <w:r w:rsidR="009718A3" w:rsidRPr="00FE134A">
        <w:rPr>
          <w:rFonts w:ascii="Times New Roman" w:eastAsia="Times New Roman" w:hAnsi="Times New Roman"/>
        </w:rPr>
        <w:t xml:space="preserve">esource overhead of a certain UEs </w:t>
      </w:r>
      <w:r w:rsidR="00707C5E" w:rsidRPr="00FE134A">
        <w:rPr>
          <w:rFonts w:ascii="Times New Roman" w:eastAsia="Times New Roman" w:hAnsi="Times New Roman"/>
        </w:rPr>
        <w:t>sub-</w:t>
      </w:r>
      <w:r w:rsidR="009718A3" w:rsidRPr="00FE134A">
        <w:rPr>
          <w:rFonts w:ascii="Times New Roman" w:eastAsia="Times New Roman" w:hAnsi="Times New Roman"/>
        </w:rPr>
        <w:t xml:space="preserve">group in </w:t>
      </w:r>
      <w:r w:rsidR="00026606">
        <w:rPr>
          <w:rFonts w:ascii="Times New Roman" w:eastAsia="Times New Roman" w:hAnsi="Times New Roman"/>
        </w:rPr>
        <w:t>Behv-</w:t>
      </w:r>
      <w:r w:rsidR="009718A3" w:rsidRPr="00FE134A">
        <w:rPr>
          <w:rFonts w:ascii="Times New Roman" w:eastAsia="Times New Roman" w:hAnsi="Times New Roman"/>
        </w:rPr>
        <w:t>B</w:t>
      </w:r>
      <w:r w:rsidR="00E8510D">
        <w:rPr>
          <w:rFonts w:ascii="Times New Roman" w:eastAsia="Times New Roman" w:hAnsi="Times New Roman"/>
        </w:rPr>
        <w:t xml:space="preserve">: </w:t>
      </w:r>
      <m:oMath>
        <m:f>
          <m:fPr>
            <m:ctrlPr>
              <w:rPr>
                <w:rFonts w:ascii="Cambria Math" w:eastAsia="Times New Roman" w:hAnsi="Cambria Math"/>
                <w:i/>
              </w:rPr>
            </m:ctrlPr>
          </m:fPr>
          <m:num>
            <m:r>
              <w:rPr>
                <w:rFonts w:ascii="Cambria Math" w:eastAsia="Times New Roman" w:hAnsi="Cambria Math"/>
              </w:rPr>
              <m:t>resources for PEI TX + (subgroup paging rate)× resources for paging DCI and paging message TX)</m:t>
            </m:r>
          </m:num>
          <m:den>
            <m:r>
              <w:rPr>
                <w:rFonts w:ascii="Cambria Math" w:eastAsia="Times New Roman" w:hAnsi="Cambria Math"/>
              </w:rPr>
              <m:t>(paging rate) ×(resources for paging DCI and paging message TX)</m:t>
            </m:r>
          </m:den>
        </m:f>
      </m:oMath>
    </w:p>
    <w:p w14:paraId="2CD1B376" w14:textId="7EBBCA2C" w:rsidR="004F254B" w:rsidRDefault="00CC0E30" w:rsidP="00527C53">
      <w:pPr>
        <w:rPr>
          <w:rFonts w:ascii="Times New Roman" w:eastAsia="Times New Roman" w:hAnsi="Times New Roman"/>
        </w:rPr>
      </w:pPr>
      <w:r w:rsidRPr="00054F85">
        <w:rPr>
          <w:rFonts w:ascii="Times New Roman" w:hAnsi="Times New Roman"/>
        </w:rPr>
        <w:t xml:space="preserve">We use the paging rates and sub-group paging rate in the example </w:t>
      </w:r>
      <w:r w:rsidR="001E5EBC">
        <w:rPr>
          <w:rFonts w:ascii="Times New Roman" w:hAnsi="Times New Roman"/>
        </w:rPr>
        <w:t xml:space="preserve">in section </w:t>
      </w:r>
      <w:r w:rsidR="0043705C">
        <w:rPr>
          <w:rFonts w:ascii="Times New Roman" w:hAnsi="Times New Roman"/>
        </w:rPr>
        <w:t>2.2</w:t>
      </w:r>
      <w:r w:rsidRPr="00054F85">
        <w:rPr>
          <w:rFonts w:ascii="Times New Roman" w:hAnsi="Times New Roman"/>
        </w:rPr>
        <w:t xml:space="preserve"> and calculate the resource overhead based on the above two formulations. For U</w:t>
      </w:r>
      <w:r w:rsidR="00FE134A" w:rsidRPr="00054F85">
        <w:rPr>
          <w:rFonts w:ascii="Times New Roman" w:eastAsia="Times New Roman" w:hAnsi="Times New Roman"/>
        </w:rPr>
        <w:t>Es with 10% paging rate per PO</w:t>
      </w:r>
      <w:r w:rsidRPr="00054F85">
        <w:rPr>
          <w:rFonts w:ascii="Times New Roman" w:eastAsia="Times New Roman" w:hAnsi="Times New Roman"/>
        </w:rPr>
        <w:t xml:space="preserve"> and sub-group rate of 4.5%</w:t>
      </w:r>
      <w:r w:rsidR="00D43BC1">
        <w:rPr>
          <w:rFonts w:ascii="Times New Roman" w:eastAsia="Times New Roman" w:hAnsi="Times New Roman"/>
        </w:rPr>
        <w:t>,</w:t>
      </w:r>
      <w:r w:rsidRPr="00054F85">
        <w:rPr>
          <w:rFonts w:ascii="Times New Roman" w:eastAsia="Times New Roman" w:hAnsi="Times New Roman"/>
        </w:rPr>
        <w:t xml:space="preserve"> </w:t>
      </w:r>
      <w:r w:rsidR="00282C5C" w:rsidRPr="00054F85">
        <w:rPr>
          <w:rFonts w:ascii="Times New Roman" w:eastAsia="Times New Roman" w:hAnsi="Times New Roman"/>
        </w:rPr>
        <w:t xml:space="preserve">resource overhead </w:t>
      </w:r>
      <w:r w:rsidR="002B1196">
        <w:rPr>
          <w:rFonts w:ascii="Times New Roman" w:eastAsia="Times New Roman" w:hAnsi="Times New Roman"/>
        </w:rPr>
        <w:t>is</w:t>
      </w:r>
      <w:r w:rsidR="00282C5C" w:rsidRPr="00054F85">
        <w:rPr>
          <w:rFonts w:ascii="Times New Roman" w:eastAsia="Times New Roman" w:hAnsi="Times New Roman"/>
        </w:rPr>
        <w:t xml:space="preserve"> </w:t>
      </w:r>
      <w:r w:rsidR="00D015AB" w:rsidRPr="00054F85">
        <w:rPr>
          <w:rFonts w:ascii="Times New Roman" w:eastAsia="Times New Roman" w:hAnsi="Times New Roman"/>
        </w:rPr>
        <w:t>arou</w:t>
      </w:r>
      <w:r w:rsidR="00DA7F44" w:rsidRPr="00054F85">
        <w:rPr>
          <w:rFonts w:ascii="Times New Roman" w:eastAsia="Times New Roman" w:hAnsi="Times New Roman"/>
        </w:rPr>
        <w:t>nd</w:t>
      </w:r>
      <w:r w:rsidR="00282C5C" w:rsidRPr="00054F85">
        <w:rPr>
          <w:rFonts w:ascii="Times New Roman" w:eastAsia="Times New Roman" w:hAnsi="Times New Roman"/>
        </w:rPr>
        <w:t xml:space="preserve"> </w:t>
      </w:r>
      <w:r w:rsidR="00341FBF">
        <w:rPr>
          <w:rFonts w:ascii="Times New Roman" w:eastAsia="Times New Roman" w:hAnsi="Times New Roman"/>
        </w:rPr>
        <w:t>1</w:t>
      </w:r>
      <w:r w:rsidR="00D26CA0">
        <w:rPr>
          <w:rFonts w:ascii="Times New Roman" w:eastAsia="Times New Roman" w:hAnsi="Times New Roman"/>
        </w:rPr>
        <w:t>.</w:t>
      </w:r>
      <w:r w:rsidR="00341FBF">
        <w:rPr>
          <w:rFonts w:ascii="Times New Roman" w:eastAsia="Times New Roman" w:hAnsi="Times New Roman"/>
        </w:rPr>
        <w:t>35</w:t>
      </w:r>
      <w:r w:rsidR="00ED4C56">
        <w:rPr>
          <w:rFonts w:ascii="Times New Roman" w:eastAsia="Times New Roman" w:hAnsi="Times New Roman"/>
        </w:rPr>
        <w:t xml:space="preserve"> times</w:t>
      </w:r>
      <w:r w:rsidR="00D26CA0">
        <w:rPr>
          <w:rFonts w:ascii="Times New Roman" w:eastAsia="Times New Roman" w:hAnsi="Times New Roman"/>
        </w:rPr>
        <w:t xml:space="preserve"> </w:t>
      </w:r>
      <w:r w:rsidR="00341FBF">
        <w:rPr>
          <w:rFonts w:ascii="Times New Roman" w:eastAsia="Times New Roman" w:hAnsi="Times New Roman"/>
        </w:rPr>
        <w:t>higher</w:t>
      </w:r>
      <w:r w:rsidR="00282C5C" w:rsidRPr="00054F85">
        <w:rPr>
          <w:rFonts w:ascii="Times New Roman" w:eastAsia="Times New Roman" w:hAnsi="Times New Roman"/>
        </w:rPr>
        <w:t xml:space="preserve"> for </w:t>
      </w:r>
      <w:r w:rsidR="00026606">
        <w:rPr>
          <w:rFonts w:ascii="Times New Roman" w:eastAsia="Times New Roman" w:hAnsi="Times New Roman"/>
        </w:rPr>
        <w:t>Behv-</w:t>
      </w:r>
      <w:r w:rsidR="00282C5C" w:rsidRPr="00054F85">
        <w:rPr>
          <w:rFonts w:ascii="Times New Roman" w:eastAsia="Times New Roman" w:hAnsi="Times New Roman"/>
        </w:rPr>
        <w:t>A</w:t>
      </w:r>
      <w:r w:rsidR="00DA7F44" w:rsidRPr="00054F85">
        <w:rPr>
          <w:rFonts w:ascii="Times New Roman" w:eastAsia="Times New Roman" w:hAnsi="Times New Roman"/>
        </w:rPr>
        <w:t xml:space="preserve"> compared to legacy</w:t>
      </w:r>
      <w:r w:rsidR="00282C5C" w:rsidRPr="00054F85">
        <w:rPr>
          <w:rFonts w:ascii="Times New Roman" w:eastAsia="Times New Roman" w:hAnsi="Times New Roman"/>
        </w:rPr>
        <w:t xml:space="preserve">. Using an indication based on </w:t>
      </w:r>
      <w:r w:rsidR="0071443E">
        <w:rPr>
          <w:rFonts w:ascii="Times New Roman" w:eastAsia="Times New Roman" w:hAnsi="Times New Roman"/>
        </w:rPr>
        <w:t>Behv</w:t>
      </w:r>
      <w:r w:rsidR="00026606">
        <w:rPr>
          <w:rFonts w:ascii="Times New Roman" w:eastAsia="Times New Roman" w:hAnsi="Times New Roman"/>
        </w:rPr>
        <w:t>-</w:t>
      </w:r>
      <w:r w:rsidR="00282C5C" w:rsidRPr="00054F85">
        <w:rPr>
          <w:rFonts w:ascii="Times New Roman" w:eastAsia="Times New Roman" w:hAnsi="Times New Roman"/>
        </w:rPr>
        <w:t xml:space="preserve">B the resource overhead increases </w:t>
      </w:r>
      <w:r w:rsidR="00341FBF">
        <w:rPr>
          <w:rFonts w:ascii="Times New Roman" w:eastAsia="Times New Roman" w:hAnsi="Times New Roman"/>
        </w:rPr>
        <w:t>20</w:t>
      </w:r>
      <w:r w:rsidR="00ED4C56">
        <w:rPr>
          <w:rFonts w:ascii="Times New Roman" w:eastAsia="Times New Roman" w:hAnsi="Times New Roman"/>
        </w:rPr>
        <w:t>.</w:t>
      </w:r>
      <w:r w:rsidR="00341FBF">
        <w:rPr>
          <w:rFonts w:ascii="Times New Roman" w:eastAsia="Times New Roman" w:hAnsi="Times New Roman"/>
        </w:rPr>
        <w:t>45</w:t>
      </w:r>
      <w:r w:rsidR="00CD6587">
        <w:rPr>
          <w:rFonts w:ascii="Times New Roman" w:eastAsia="Times New Roman" w:hAnsi="Times New Roman"/>
        </w:rPr>
        <w:t xml:space="preserve"> times compared to </w:t>
      </w:r>
      <w:r w:rsidR="00B50F6C">
        <w:rPr>
          <w:rFonts w:ascii="Times New Roman" w:eastAsia="Times New Roman" w:hAnsi="Times New Roman"/>
        </w:rPr>
        <w:t>th</w:t>
      </w:r>
      <w:r w:rsidR="00CB4BE4">
        <w:rPr>
          <w:rFonts w:ascii="Times New Roman" w:eastAsia="Times New Roman" w:hAnsi="Times New Roman"/>
        </w:rPr>
        <w:t>e one</w:t>
      </w:r>
      <w:r w:rsidR="00B50F6C">
        <w:rPr>
          <w:rFonts w:ascii="Times New Roman" w:eastAsia="Times New Roman" w:hAnsi="Times New Roman"/>
        </w:rPr>
        <w:t xml:space="preserve"> </w:t>
      </w:r>
      <w:r w:rsidR="00CB4BE4">
        <w:rPr>
          <w:rFonts w:ascii="Times New Roman" w:eastAsia="Times New Roman" w:hAnsi="Times New Roman"/>
        </w:rPr>
        <w:t xml:space="preserve">in </w:t>
      </w:r>
      <w:r w:rsidR="00CD6587">
        <w:rPr>
          <w:rFonts w:ascii="Times New Roman" w:eastAsia="Times New Roman" w:hAnsi="Times New Roman"/>
        </w:rPr>
        <w:t>l</w:t>
      </w:r>
      <w:r w:rsidR="00800D57">
        <w:rPr>
          <w:rFonts w:ascii="Times New Roman" w:eastAsia="Times New Roman" w:hAnsi="Times New Roman"/>
        </w:rPr>
        <w:t>e</w:t>
      </w:r>
      <w:r w:rsidR="00CD6587">
        <w:rPr>
          <w:rFonts w:ascii="Times New Roman" w:eastAsia="Times New Roman" w:hAnsi="Times New Roman"/>
        </w:rPr>
        <w:t>gacy</w:t>
      </w:r>
      <w:r w:rsidR="00282C5C" w:rsidRPr="00054F85">
        <w:rPr>
          <w:rFonts w:ascii="Times New Roman" w:eastAsia="Times New Roman" w:hAnsi="Times New Roman"/>
        </w:rPr>
        <w:t xml:space="preserve">, </w:t>
      </w:r>
      <w:r w:rsidR="00EE7133">
        <w:rPr>
          <w:rFonts w:ascii="Times New Roman" w:eastAsia="Times New Roman" w:hAnsi="Times New Roman"/>
        </w:rPr>
        <w:t>around 15</w:t>
      </w:r>
      <w:r w:rsidR="00282C5C" w:rsidRPr="00054F85">
        <w:rPr>
          <w:rFonts w:ascii="Times New Roman" w:eastAsia="Times New Roman" w:hAnsi="Times New Roman"/>
        </w:rPr>
        <w:t xml:space="preserve"> times higher </w:t>
      </w:r>
      <w:r w:rsidR="00EE7133">
        <w:rPr>
          <w:rFonts w:ascii="Times New Roman" w:eastAsia="Times New Roman" w:hAnsi="Times New Roman"/>
        </w:rPr>
        <w:t xml:space="preserve">than the </w:t>
      </w:r>
      <w:r w:rsidR="003879BE">
        <w:rPr>
          <w:rFonts w:ascii="Times New Roman" w:eastAsia="Times New Roman" w:hAnsi="Times New Roman"/>
        </w:rPr>
        <w:t>overhead in</w:t>
      </w:r>
      <w:r w:rsidR="00282C5C" w:rsidRPr="00054F85">
        <w:rPr>
          <w:rFonts w:ascii="Times New Roman" w:eastAsia="Times New Roman" w:hAnsi="Times New Roman"/>
        </w:rPr>
        <w:t xml:space="preserve"> </w:t>
      </w:r>
      <w:r w:rsidR="00026606">
        <w:rPr>
          <w:rFonts w:ascii="Times New Roman" w:eastAsia="Times New Roman" w:hAnsi="Times New Roman"/>
        </w:rPr>
        <w:t>Behv-</w:t>
      </w:r>
      <w:r w:rsidR="00282C5C" w:rsidRPr="00054F85">
        <w:rPr>
          <w:rFonts w:ascii="Times New Roman" w:eastAsia="Times New Roman" w:hAnsi="Times New Roman"/>
        </w:rPr>
        <w:t xml:space="preserve">A. Similarly, </w:t>
      </w:r>
      <w:r w:rsidR="00282C5C" w:rsidRPr="00054F85">
        <w:rPr>
          <w:rFonts w:ascii="Times New Roman" w:hAnsi="Times New Roman"/>
        </w:rPr>
        <w:t>for U</w:t>
      </w:r>
      <w:r w:rsidR="00282C5C" w:rsidRPr="00054F85">
        <w:rPr>
          <w:rFonts w:ascii="Times New Roman" w:eastAsia="Times New Roman" w:hAnsi="Times New Roman"/>
        </w:rPr>
        <w:t xml:space="preserve">Es with 60% paging rate per PO and sub-group rate of 18% the resource overhead increases </w:t>
      </w:r>
      <w:r w:rsidR="00ED4C56">
        <w:rPr>
          <w:rFonts w:ascii="Times New Roman" w:eastAsia="Times New Roman" w:hAnsi="Times New Roman"/>
        </w:rPr>
        <w:t>5.4</w:t>
      </w:r>
      <w:r w:rsidR="00311DC4">
        <w:rPr>
          <w:rFonts w:ascii="Times New Roman" w:eastAsia="Times New Roman" w:hAnsi="Times New Roman"/>
        </w:rPr>
        <w:t xml:space="preserve"> time</w:t>
      </w:r>
      <w:r w:rsidR="007D25B2">
        <w:rPr>
          <w:rFonts w:ascii="Times New Roman" w:eastAsia="Times New Roman" w:hAnsi="Times New Roman"/>
        </w:rPr>
        <w:t>s</w:t>
      </w:r>
      <w:r w:rsidR="00282C5C" w:rsidRPr="00054F85">
        <w:rPr>
          <w:rFonts w:ascii="Times New Roman" w:eastAsia="Times New Roman" w:hAnsi="Times New Roman"/>
        </w:rPr>
        <w:t xml:space="preserve"> for </w:t>
      </w:r>
      <w:r w:rsidR="00026606">
        <w:rPr>
          <w:rFonts w:ascii="Times New Roman" w:eastAsia="Times New Roman" w:hAnsi="Times New Roman"/>
        </w:rPr>
        <w:t>Behv-</w:t>
      </w:r>
      <w:r w:rsidR="00282C5C" w:rsidRPr="00054F85">
        <w:rPr>
          <w:rFonts w:ascii="Times New Roman" w:eastAsia="Times New Roman" w:hAnsi="Times New Roman"/>
        </w:rPr>
        <w:t xml:space="preserve">A. Using </w:t>
      </w:r>
      <w:r w:rsidR="00282C5C" w:rsidRPr="00054F85">
        <w:rPr>
          <w:rFonts w:ascii="Times New Roman" w:eastAsia="Times New Roman" w:hAnsi="Times New Roman"/>
        </w:rPr>
        <w:lastRenderedPageBreak/>
        <w:t xml:space="preserve">an indication based on </w:t>
      </w:r>
      <w:r w:rsidR="00026606">
        <w:rPr>
          <w:rFonts w:ascii="Times New Roman" w:eastAsia="Times New Roman" w:hAnsi="Times New Roman"/>
        </w:rPr>
        <w:t>Behv-</w:t>
      </w:r>
      <w:r w:rsidR="00282C5C" w:rsidRPr="00054F85">
        <w:rPr>
          <w:rFonts w:ascii="Times New Roman" w:eastAsia="Times New Roman" w:hAnsi="Times New Roman"/>
        </w:rPr>
        <w:t xml:space="preserve">B the resource overhead becomes </w:t>
      </w:r>
      <w:r w:rsidR="00004A3F">
        <w:rPr>
          <w:rFonts w:ascii="Times New Roman" w:eastAsia="Times New Roman" w:hAnsi="Times New Roman"/>
        </w:rPr>
        <w:t>22 times</w:t>
      </w:r>
      <w:r w:rsidR="003E0CEC">
        <w:rPr>
          <w:rFonts w:ascii="Times New Roman" w:eastAsia="Times New Roman" w:hAnsi="Times New Roman"/>
        </w:rPr>
        <w:t xml:space="preserve"> higher</w:t>
      </w:r>
      <w:r w:rsidR="00282C5C" w:rsidRPr="00054F85">
        <w:rPr>
          <w:rFonts w:ascii="Times New Roman" w:eastAsia="Times New Roman" w:hAnsi="Times New Roman"/>
        </w:rPr>
        <w:t>,</w:t>
      </w:r>
      <w:r w:rsidR="00721469">
        <w:rPr>
          <w:rFonts w:ascii="Times New Roman" w:eastAsia="Times New Roman" w:hAnsi="Times New Roman"/>
        </w:rPr>
        <w:t xml:space="preserve"> around</w:t>
      </w:r>
      <w:r w:rsidR="00282C5C" w:rsidRPr="00054F85">
        <w:rPr>
          <w:rFonts w:ascii="Times New Roman" w:eastAsia="Times New Roman" w:hAnsi="Times New Roman"/>
        </w:rPr>
        <w:t xml:space="preserve"> </w:t>
      </w:r>
      <w:r w:rsidR="00721469">
        <w:rPr>
          <w:rFonts w:ascii="Times New Roman" w:eastAsia="Times New Roman" w:hAnsi="Times New Roman"/>
        </w:rPr>
        <w:t>4</w:t>
      </w:r>
      <w:r w:rsidR="00282C5C" w:rsidRPr="00054F85">
        <w:rPr>
          <w:rFonts w:ascii="Times New Roman" w:eastAsia="Times New Roman" w:hAnsi="Times New Roman"/>
        </w:rPr>
        <w:t xml:space="preserve"> times higher compared to </w:t>
      </w:r>
      <w:r w:rsidR="00026606">
        <w:rPr>
          <w:rFonts w:ascii="Times New Roman" w:eastAsia="Times New Roman" w:hAnsi="Times New Roman"/>
        </w:rPr>
        <w:t>Behv-</w:t>
      </w:r>
      <w:r w:rsidR="00282C5C" w:rsidRPr="00054F85">
        <w:rPr>
          <w:rFonts w:ascii="Times New Roman" w:eastAsia="Times New Roman" w:hAnsi="Times New Roman"/>
        </w:rPr>
        <w:t>A.</w:t>
      </w:r>
    </w:p>
    <w:p w14:paraId="0EDF6ACB" w14:textId="77777777" w:rsidR="00054F85" w:rsidRDefault="00054F85" w:rsidP="00527C53">
      <w:pPr>
        <w:rPr>
          <w:rFonts w:ascii="Times New Roman" w:eastAsia="Times New Roman" w:hAnsi="Times New Roman"/>
        </w:rPr>
      </w:pPr>
    </w:p>
    <w:p w14:paraId="466C8936" w14:textId="737BE776" w:rsidR="00FE134A" w:rsidRDefault="00FE134A" w:rsidP="00527C53">
      <w:pPr>
        <w:rPr>
          <w:rFonts w:ascii="Times New Roman" w:hAnsi="Times New Roman"/>
          <w:b/>
          <w:i/>
        </w:rPr>
      </w:pPr>
      <w:r>
        <w:rPr>
          <w:rFonts w:ascii="Times New Roman" w:hAnsi="Times New Roman"/>
          <w:b/>
          <w:i/>
        </w:rPr>
        <w:t xml:space="preserve">Observation </w:t>
      </w:r>
      <w:r w:rsidR="00282C5C">
        <w:rPr>
          <w:rFonts w:ascii="Times New Roman" w:hAnsi="Times New Roman"/>
          <w:b/>
          <w:i/>
        </w:rPr>
        <w:t>6</w:t>
      </w:r>
      <w:r>
        <w:rPr>
          <w:rFonts w:ascii="Times New Roman" w:hAnsi="Times New Roman"/>
          <w:b/>
          <w:i/>
        </w:rPr>
        <w:t xml:space="preserve"> – Resource overhead in </w:t>
      </w:r>
      <w:r w:rsidR="00026606">
        <w:rPr>
          <w:rFonts w:ascii="Times New Roman" w:hAnsi="Times New Roman"/>
          <w:b/>
          <w:i/>
        </w:rPr>
        <w:t>Behv-</w:t>
      </w:r>
      <w:r>
        <w:rPr>
          <w:rFonts w:ascii="Times New Roman" w:hAnsi="Times New Roman"/>
          <w:b/>
          <w:i/>
        </w:rPr>
        <w:t xml:space="preserve">A is lower than the one in </w:t>
      </w:r>
      <w:r w:rsidR="00026606">
        <w:rPr>
          <w:rFonts w:ascii="Times New Roman" w:hAnsi="Times New Roman"/>
          <w:b/>
          <w:i/>
        </w:rPr>
        <w:t>Behv-</w:t>
      </w:r>
      <w:r>
        <w:rPr>
          <w:rFonts w:ascii="Times New Roman" w:hAnsi="Times New Roman"/>
          <w:b/>
          <w:i/>
        </w:rPr>
        <w:t>B since the PEI does not need to always be transmitted.</w:t>
      </w:r>
    </w:p>
    <w:p w14:paraId="69510611" w14:textId="7FD4CF5F" w:rsidR="00FE134A" w:rsidRDefault="00FE134A" w:rsidP="00527C53">
      <w:pPr>
        <w:rPr>
          <w:rFonts w:ascii="Times New Roman" w:hAnsi="Times New Roman"/>
          <w:b/>
          <w:i/>
        </w:rPr>
      </w:pPr>
      <w:r>
        <w:rPr>
          <w:rFonts w:ascii="Times New Roman" w:hAnsi="Times New Roman"/>
          <w:b/>
          <w:i/>
        </w:rPr>
        <w:t>Proposal 4 – Use a</w:t>
      </w:r>
      <w:r w:rsidR="00E8510D">
        <w:rPr>
          <w:rFonts w:ascii="Times New Roman" w:hAnsi="Times New Roman"/>
          <w:b/>
          <w:i/>
        </w:rPr>
        <w:t>n SSS-based</w:t>
      </w:r>
      <w:r>
        <w:rPr>
          <w:rFonts w:ascii="Times New Roman" w:hAnsi="Times New Roman"/>
          <w:b/>
          <w:i/>
        </w:rPr>
        <w:t xml:space="preserve"> PEI based on </w:t>
      </w:r>
      <w:r w:rsidR="00026606">
        <w:rPr>
          <w:rFonts w:ascii="Times New Roman" w:hAnsi="Times New Roman"/>
          <w:b/>
          <w:i/>
        </w:rPr>
        <w:t>Behv-</w:t>
      </w:r>
      <w:r>
        <w:rPr>
          <w:rFonts w:ascii="Times New Roman" w:hAnsi="Times New Roman"/>
          <w:b/>
          <w:i/>
        </w:rPr>
        <w:t>A, i.e., use a PEI where the indicator is only transmitted when there is a paging available for the target UE or sub-group of UEs.</w:t>
      </w:r>
    </w:p>
    <w:p w14:paraId="16D741CC" w14:textId="77777777" w:rsidR="00E8510D" w:rsidRDefault="00E8510D" w:rsidP="00527C53">
      <w:pPr>
        <w:rPr>
          <w:rFonts w:ascii="Times New Roman" w:hAnsi="Times New Roman"/>
          <w:b/>
          <w:i/>
        </w:rPr>
      </w:pPr>
    </w:p>
    <w:p w14:paraId="6689CC50" w14:textId="0EB6813E" w:rsidR="00E8510D" w:rsidRPr="00E70283" w:rsidRDefault="00E8510D" w:rsidP="00E8510D">
      <w:pPr>
        <w:pStyle w:val="Heading3"/>
        <w:rPr>
          <w:lang w:eastAsia="en-US"/>
        </w:rPr>
      </w:pPr>
      <w:r>
        <w:rPr>
          <w:lang w:eastAsia="en-US"/>
        </w:rPr>
        <w:t xml:space="preserve">Co-existence with existing signals/channels and legacy UEs </w:t>
      </w:r>
    </w:p>
    <w:p w14:paraId="615931E0" w14:textId="5A763EA2" w:rsidR="008341AF" w:rsidRDefault="002B57EB" w:rsidP="00527C53">
      <w:pPr>
        <w:rPr>
          <w:rFonts w:ascii="Times New Roman" w:eastAsia="Times New Roman" w:hAnsi="Times New Roman"/>
          <w:iCs/>
        </w:rPr>
      </w:pPr>
      <w:r>
        <w:rPr>
          <w:rFonts w:ascii="Times New Roman" w:eastAsia="Times New Roman" w:hAnsi="Times New Roman"/>
          <w:iCs/>
        </w:rPr>
        <w:t xml:space="preserve">As shown in Fig. </w:t>
      </w:r>
      <w:r w:rsidR="000C5FDC">
        <w:rPr>
          <w:rFonts w:ascii="Times New Roman" w:eastAsia="Times New Roman" w:hAnsi="Times New Roman"/>
          <w:iCs/>
        </w:rPr>
        <w:t>3</w:t>
      </w:r>
      <w:r>
        <w:rPr>
          <w:rFonts w:ascii="Times New Roman" w:eastAsia="Times New Roman" w:hAnsi="Times New Roman"/>
          <w:iCs/>
        </w:rPr>
        <w:t>, a PEI is transmitted with a certain time offset</w:t>
      </w:r>
      <w:r w:rsidR="008341AF">
        <w:rPr>
          <w:rFonts w:ascii="Times New Roman" w:eastAsia="Times New Roman" w:hAnsi="Times New Roman"/>
          <w:iCs/>
        </w:rPr>
        <w:t xml:space="preserve"> (here </w:t>
      </w:r>
      <w:r w:rsidR="00AF26F6">
        <w:rPr>
          <w:rFonts w:ascii="Times New Roman" w:eastAsia="Times New Roman" w:hAnsi="Times New Roman"/>
          <w:iCs/>
        </w:rPr>
        <w:t xml:space="preserve">it </w:t>
      </w:r>
      <w:r w:rsidR="008341AF">
        <w:rPr>
          <w:rFonts w:ascii="Times New Roman" w:eastAsia="Times New Roman" w:hAnsi="Times New Roman"/>
          <w:iCs/>
        </w:rPr>
        <w:t>is 50 msec)</w:t>
      </w:r>
      <w:r>
        <w:rPr>
          <w:rFonts w:ascii="Times New Roman" w:eastAsia="Times New Roman" w:hAnsi="Times New Roman"/>
          <w:iCs/>
        </w:rPr>
        <w:t xml:space="preserve"> before a PO. When scheduling the PEI, there is a certain probability that the PEI transmission coincides with transmission of existing signals/channels such as SSB or SIB of other UEs. There is also a certain probability that the PEI transmission coincides with </w:t>
      </w:r>
      <w:r w:rsidR="00247143">
        <w:rPr>
          <w:rFonts w:ascii="Times New Roman" w:eastAsia="Times New Roman" w:hAnsi="Times New Roman"/>
          <w:iCs/>
        </w:rPr>
        <w:t>DL</w:t>
      </w:r>
      <w:r>
        <w:rPr>
          <w:rFonts w:ascii="Times New Roman" w:eastAsia="Times New Roman" w:hAnsi="Times New Roman"/>
          <w:iCs/>
        </w:rPr>
        <w:t xml:space="preserve"> transmission of legacy UEs. </w:t>
      </w:r>
    </w:p>
    <w:p w14:paraId="5A3A3C22" w14:textId="5306E940" w:rsidR="008341AF" w:rsidRDefault="6CC6083F" w:rsidP="001E0856">
      <w:pPr>
        <w:keepNext/>
        <w:jc w:val="center"/>
      </w:pPr>
      <w:r>
        <w:rPr>
          <w:noProof/>
        </w:rPr>
        <w:drawing>
          <wp:inline distT="0" distB="0" distL="0" distR="0" wp14:anchorId="7A23B7C7" wp14:editId="09655F30">
            <wp:extent cx="5600064" cy="1333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5600064" cy="1333500"/>
                    </a:xfrm>
                    <a:prstGeom prst="rect">
                      <a:avLst/>
                    </a:prstGeom>
                  </pic:spPr>
                </pic:pic>
              </a:graphicData>
            </a:graphic>
          </wp:inline>
        </w:drawing>
      </w:r>
    </w:p>
    <w:p w14:paraId="396F6078" w14:textId="35863881" w:rsidR="008341AF" w:rsidRPr="008341AF" w:rsidRDefault="008341AF" w:rsidP="001E0856">
      <w:pPr>
        <w:pStyle w:val="Caption"/>
        <w:rPr>
          <w:rFonts w:ascii="Times New Roman" w:eastAsia="Times New Roman" w:hAnsi="Times New Roman"/>
          <w:iCs/>
        </w:rPr>
      </w:pPr>
      <w:r w:rsidRPr="001E0856">
        <w:rPr>
          <w:rFonts w:ascii="Times New Roman" w:hAnsi="Times New Roman"/>
        </w:rPr>
        <w:t xml:space="preserve">Figure </w:t>
      </w:r>
      <w:r w:rsidRPr="001E0856">
        <w:rPr>
          <w:rFonts w:ascii="Times New Roman" w:hAnsi="Times New Roman"/>
        </w:rPr>
        <w:fldChar w:fldCharType="begin"/>
      </w:r>
      <w:r w:rsidRPr="001E0856">
        <w:rPr>
          <w:rFonts w:ascii="Times New Roman" w:hAnsi="Times New Roman"/>
        </w:rPr>
        <w:instrText xml:space="preserve"> SEQ Figure \* ARABIC </w:instrText>
      </w:r>
      <w:r w:rsidRPr="001E0856">
        <w:rPr>
          <w:rFonts w:ascii="Times New Roman" w:hAnsi="Times New Roman"/>
        </w:rPr>
        <w:fldChar w:fldCharType="separate"/>
      </w:r>
      <w:r w:rsidRPr="001E0856">
        <w:rPr>
          <w:rFonts w:ascii="Times New Roman" w:hAnsi="Times New Roman"/>
          <w:noProof/>
        </w:rPr>
        <w:t>3</w:t>
      </w:r>
      <w:r w:rsidRPr="001E0856">
        <w:rPr>
          <w:rFonts w:ascii="Times New Roman" w:hAnsi="Times New Roman"/>
        </w:rPr>
        <w:fldChar w:fldCharType="end"/>
      </w:r>
      <w:r w:rsidRPr="001E0856">
        <w:rPr>
          <w:rFonts w:ascii="Times New Roman" w:hAnsi="Times New Roman"/>
        </w:rPr>
        <w:t xml:space="preserve"> - Ea</w:t>
      </w:r>
      <w:r>
        <w:rPr>
          <w:rFonts w:ascii="Times New Roman" w:hAnsi="Times New Roman"/>
        </w:rPr>
        <w:t>r</w:t>
      </w:r>
      <w:r w:rsidRPr="001E0856">
        <w:rPr>
          <w:rFonts w:ascii="Times New Roman" w:hAnsi="Times New Roman"/>
        </w:rPr>
        <w:t>ly paging indication for a UE in good coverage</w:t>
      </w:r>
      <w:r>
        <w:rPr>
          <w:rFonts w:ascii="Times New Roman" w:hAnsi="Times New Roman"/>
        </w:rPr>
        <w:t xml:space="preserve"> – with paging</w:t>
      </w:r>
    </w:p>
    <w:p w14:paraId="1393229A" w14:textId="6C8E1A8A" w:rsidR="000C5FDC" w:rsidRPr="00282C5C" w:rsidRDefault="000C5FDC" w:rsidP="00527C53">
      <w:pPr>
        <w:rPr>
          <w:rFonts w:ascii="Times New Roman" w:eastAsia="Times New Roman" w:hAnsi="Times New Roman"/>
          <w:i/>
        </w:rPr>
      </w:pPr>
      <w:r w:rsidRPr="00282C5C">
        <w:rPr>
          <w:rFonts w:ascii="Times New Roman" w:hAnsi="Times New Roman"/>
          <w:b/>
          <w:i/>
        </w:rPr>
        <w:t xml:space="preserve">Observation </w:t>
      </w:r>
      <w:r w:rsidR="00282C5C">
        <w:rPr>
          <w:rFonts w:ascii="Times New Roman" w:hAnsi="Times New Roman"/>
          <w:b/>
          <w:i/>
        </w:rPr>
        <w:t>7</w:t>
      </w:r>
      <w:r w:rsidRPr="00282C5C">
        <w:rPr>
          <w:rFonts w:ascii="Times New Roman" w:hAnsi="Times New Roman"/>
          <w:b/>
          <w:i/>
        </w:rPr>
        <w:t xml:space="preserve"> - </w:t>
      </w:r>
      <w:r w:rsidRPr="00282C5C">
        <w:rPr>
          <w:rFonts w:ascii="Times New Roman" w:eastAsia="Times New Roman" w:hAnsi="Times New Roman"/>
          <w:b/>
          <w:i/>
        </w:rPr>
        <w:t xml:space="preserve">There is a certain probability that PEI transmission </w:t>
      </w:r>
      <w:r w:rsidR="006226D4" w:rsidRPr="00282C5C">
        <w:rPr>
          <w:rFonts w:ascii="Times New Roman" w:hAnsi="Times New Roman"/>
          <w:b/>
          <w:i/>
        </w:rPr>
        <w:t xml:space="preserve">may potentially </w:t>
      </w:r>
      <w:r w:rsidR="00E12A8D">
        <w:rPr>
          <w:rFonts w:ascii="Times New Roman" w:hAnsi="Times New Roman"/>
          <w:b/>
          <w:i/>
        </w:rPr>
        <w:t>collide</w:t>
      </w:r>
      <w:r w:rsidR="006226D4" w:rsidRPr="00282C5C">
        <w:rPr>
          <w:rFonts w:ascii="Times New Roman" w:hAnsi="Times New Roman"/>
          <w:b/>
          <w:i/>
        </w:rPr>
        <w:t xml:space="preserve"> with </w:t>
      </w:r>
      <w:r w:rsidR="00431617">
        <w:rPr>
          <w:rFonts w:ascii="Times New Roman" w:hAnsi="Times New Roman"/>
          <w:b/>
          <w:i/>
        </w:rPr>
        <w:t>D</w:t>
      </w:r>
      <w:r w:rsidR="00C06155">
        <w:rPr>
          <w:rFonts w:ascii="Times New Roman" w:hAnsi="Times New Roman"/>
          <w:b/>
          <w:i/>
        </w:rPr>
        <w:t>L</w:t>
      </w:r>
      <w:r w:rsidR="00431617">
        <w:rPr>
          <w:rFonts w:ascii="Times New Roman" w:hAnsi="Times New Roman"/>
          <w:b/>
          <w:i/>
        </w:rPr>
        <w:t xml:space="preserve"> transmissio</w:t>
      </w:r>
      <w:r w:rsidR="00211148">
        <w:rPr>
          <w:rFonts w:ascii="Times New Roman" w:hAnsi="Times New Roman"/>
          <w:b/>
          <w:i/>
        </w:rPr>
        <w:t>n</w:t>
      </w:r>
      <w:r w:rsidR="00460C6C">
        <w:rPr>
          <w:rFonts w:ascii="Times New Roman" w:hAnsi="Times New Roman"/>
          <w:b/>
          <w:i/>
        </w:rPr>
        <w:t xml:space="preserve"> to </w:t>
      </w:r>
      <w:r w:rsidR="000D7846">
        <w:rPr>
          <w:rFonts w:ascii="Times New Roman" w:hAnsi="Times New Roman"/>
          <w:b/>
          <w:i/>
        </w:rPr>
        <w:t>a</w:t>
      </w:r>
      <w:r w:rsidR="006226D4" w:rsidRPr="00282C5C">
        <w:rPr>
          <w:rFonts w:ascii="Times New Roman" w:hAnsi="Times New Roman"/>
          <w:b/>
          <w:i/>
        </w:rPr>
        <w:t xml:space="preserve"> legacy</w:t>
      </w:r>
      <w:r w:rsidR="000D7846">
        <w:rPr>
          <w:rFonts w:ascii="Times New Roman" w:hAnsi="Times New Roman"/>
          <w:b/>
          <w:i/>
        </w:rPr>
        <w:t xml:space="preserve"> UE</w:t>
      </w:r>
      <w:r w:rsidR="00226DB5">
        <w:rPr>
          <w:rFonts w:ascii="Times New Roman" w:hAnsi="Times New Roman"/>
          <w:b/>
          <w:i/>
        </w:rPr>
        <w:t xml:space="preserve"> </w:t>
      </w:r>
      <w:r w:rsidR="00226DB5" w:rsidRPr="00913993">
        <w:rPr>
          <w:rFonts w:ascii="Times New Roman" w:hAnsi="Times New Roman"/>
          <w:b/>
          <w:i/>
        </w:rPr>
        <w:t xml:space="preserve">or </w:t>
      </w:r>
      <w:r w:rsidR="000871FD" w:rsidRPr="00261571">
        <w:rPr>
          <w:rFonts w:ascii="Times New Roman" w:hAnsi="Times New Roman"/>
          <w:b/>
          <w:i/>
        </w:rPr>
        <w:t xml:space="preserve">DL </w:t>
      </w:r>
      <w:r w:rsidR="00226DB5" w:rsidRPr="005B7AE8">
        <w:rPr>
          <w:rFonts w:ascii="Times New Roman" w:eastAsia="Times New Roman" w:hAnsi="Times New Roman"/>
          <w:b/>
          <w:i/>
        </w:rPr>
        <w:t xml:space="preserve">transmission of existing signals/channels </w:t>
      </w:r>
      <w:r w:rsidR="00913993" w:rsidRPr="005B7AE8">
        <w:rPr>
          <w:rFonts w:ascii="Times New Roman" w:eastAsia="Times New Roman" w:hAnsi="Times New Roman"/>
          <w:b/>
          <w:i/>
        </w:rPr>
        <w:t>to</w:t>
      </w:r>
      <w:r w:rsidR="00226DB5" w:rsidRPr="005B7AE8">
        <w:rPr>
          <w:rFonts w:ascii="Times New Roman" w:eastAsia="Times New Roman" w:hAnsi="Times New Roman"/>
          <w:b/>
          <w:i/>
        </w:rPr>
        <w:t xml:space="preserve"> other UEs</w:t>
      </w:r>
      <w:r w:rsidR="000D7846" w:rsidRPr="00913993">
        <w:rPr>
          <w:rFonts w:ascii="Times New Roman" w:hAnsi="Times New Roman"/>
          <w:b/>
          <w:bCs/>
          <w:i/>
        </w:rPr>
        <w:t>.</w:t>
      </w:r>
    </w:p>
    <w:p w14:paraId="19421D68" w14:textId="77777777" w:rsidR="000C5FDC" w:rsidRDefault="000C5FDC" w:rsidP="00527C53">
      <w:pPr>
        <w:rPr>
          <w:rFonts w:ascii="Times New Roman" w:eastAsia="Times New Roman" w:hAnsi="Times New Roman"/>
          <w:iCs/>
        </w:rPr>
      </w:pPr>
    </w:p>
    <w:p w14:paraId="5B1ACEDB" w14:textId="565B3EC0" w:rsidR="00BA0A7F" w:rsidRDefault="000C5FDC" w:rsidP="005B7AE8">
      <w:pPr>
        <w:pStyle w:val="ListParagraph"/>
        <w:ind w:left="0"/>
        <w:jc w:val="both"/>
        <w:rPr>
          <w:rFonts w:cs="Arial"/>
          <w:i/>
          <w:iCs/>
          <w:color w:val="4472C4" w:themeColor="accent1"/>
          <w:sz w:val="18"/>
          <w:szCs w:val="18"/>
        </w:rPr>
      </w:pPr>
      <w:r w:rsidRPr="00CC0E30">
        <w:rPr>
          <w:rFonts w:ascii="Times New Roman" w:eastAsia="Times New Roman" w:hAnsi="Times New Roman"/>
          <w:iCs/>
          <w:sz w:val="20"/>
          <w:szCs w:val="20"/>
        </w:rPr>
        <w:t xml:space="preserve">To allow a flexible scheduling and </w:t>
      </w:r>
      <w:r w:rsidR="006226D4" w:rsidRPr="00CC0E30">
        <w:rPr>
          <w:rFonts w:ascii="Times New Roman" w:eastAsia="Times New Roman" w:hAnsi="Times New Roman"/>
          <w:iCs/>
          <w:sz w:val="20"/>
          <w:szCs w:val="20"/>
        </w:rPr>
        <w:t xml:space="preserve">avoid any blocking </w:t>
      </w:r>
      <w:r w:rsidR="006226D4" w:rsidRPr="00CC0E30">
        <w:rPr>
          <w:rFonts w:ascii="Times New Roman" w:hAnsi="Times New Roman"/>
          <w:sz w:val="20"/>
          <w:szCs w:val="20"/>
        </w:rPr>
        <w:t xml:space="preserve">when </w:t>
      </w:r>
      <w:r w:rsidR="00261571">
        <w:rPr>
          <w:rFonts w:ascii="Times New Roman" w:hAnsi="Times New Roman"/>
          <w:sz w:val="20"/>
          <w:szCs w:val="20"/>
        </w:rPr>
        <w:t xml:space="preserve">a </w:t>
      </w:r>
      <w:r w:rsidR="006F3451">
        <w:rPr>
          <w:rFonts w:ascii="Times New Roman" w:hAnsi="Times New Roman"/>
          <w:sz w:val="20"/>
          <w:szCs w:val="20"/>
        </w:rPr>
        <w:t xml:space="preserve">DL transmission </w:t>
      </w:r>
      <w:r w:rsidR="006226D4" w:rsidRPr="00CC0E30">
        <w:rPr>
          <w:rFonts w:ascii="Times New Roman" w:hAnsi="Times New Roman"/>
          <w:sz w:val="20"/>
          <w:szCs w:val="20"/>
        </w:rPr>
        <w:t>coincides with PEI a new mechanism needs to be added to the ongoing PEI sch</w:t>
      </w:r>
      <w:r w:rsidR="001E0856" w:rsidRPr="00CC0E30">
        <w:rPr>
          <w:rFonts w:ascii="Times New Roman" w:hAnsi="Times New Roman"/>
          <w:sz w:val="20"/>
          <w:szCs w:val="20"/>
        </w:rPr>
        <w:t>eme. A potential enhancement to the PEI scheme is inclusion of a timing (or timing and frequency) window for scheduling/monitoring of PEI. This means that i</w:t>
      </w:r>
      <w:r w:rsidR="001E0856" w:rsidRPr="00CC0E30">
        <w:rPr>
          <w:rFonts w:ascii="Times New Roman" w:eastAsia="Segoe UI" w:hAnsi="Times New Roman"/>
          <w:sz w:val="20"/>
          <w:szCs w:val="20"/>
        </w:rPr>
        <w:t xml:space="preserve">nstead of having only one occasion for PEI transmission, a window with multiple opportunities for PEI transmission/reception is considered </w:t>
      </w:r>
      <w:r w:rsidR="005D74A5">
        <w:rPr>
          <w:rFonts w:ascii="Times New Roman" w:eastAsia="Segoe UI" w:hAnsi="Times New Roman"/>
          <w:sz w:val="20"/>
          <w:szCs w:val="20"/>
        </w:rPr>
        <w:t>for</w:t>
      </w:r>
      <w:r w:rsidR="001E0856" w:rsidRPr="00CC0E30">
        <w:rPr>
          <w:rFonts w:ascii="Times New Roman" w:eastAsia="Segoe UI" w:hAnsi="Times New Roman"/>
          <w:sz w:val="20"/>
          <w:szCs w:val="20"/>
        </w:rPr>
        <w:t xml:space="preserve"> supporting co-existence of resources that can be used for other traffic.</w:t>
      </w:r>
      <w:r w:rsidR="00CC0E30" w:rsidRPr="00CC0E30">
        <w:rPr>
          <w:rFonts w:ascii="Times New Roman" w:eastAsia="Segoe UI" w:hAnsi="Times New Roman"/>
          <w:sz w:val="20"/>
          <w:szCs w:val="20"/>
        </w:rPr>
        <w:t xml:space="preserve"> </w:t>
      </w:r>
      <w:r w:rsidR="00CC0E30">
        <w:rPr>
          <w:rFonts w:ascii="Times New Roman" w:eastAsia="Segoe UI" w:hAnsi="Times New Roman"/>
          <w:sz w:val="20"/>
          <w:szCs w:val="20"/>
        </w:rPr>
        <w:t>From</w:t>
      </w:r>
      <w:r w:rsidR="00CC0E30" w:rsidRPr="00CC0E30">
        <w:rPr>
          <w:rFonts w:ascii="Times New Roman" w:hAnsi="Times New Roman"/>
          <w:sz w:val="20"/>
          <w:szCs w:val="20"/>
        </w:rPr>
        <w:t xml:space="preserve"> </w:t>
      </w:r>
      <w:r w:rsidR="00CC0E30">
        <w:rPr>
          <w:rFonts w:ascii="Times New Roman" w:hAnsi="Times New Roman"/>
          <w:sz w:val="20"/>
          <w:szCs w:val="20"/>
        </w:rPr>
        <w:t xml:space="preserve">these </w:t>
      </w:r>
      <w:r w:rsidR="00CC0E30" w:rsidRPr="00CC0E30">
        <w:rPr>
          <w:rFonts w:ascii="Times New Roman" w:hAnsi="Times New Roman"/>
          <w:sz w:val="20"/>
          <w:szCs w:val="20"/>
        </w:rPr>
        <w:t>multiple opportunities,</w:t>
      </w:r>
      <w:r w:rsidR="00CC0E30">
        <w:rPr>
          <w:rFonts w:ascii="Times New Roman" w:hAnsi="Times New Roman"/>
          <w:sz w:val="20"/>
          <w:szCs w:val="20"/>
        </w:rPr>
        <w:t xml:space="preserve"> basically,</w:t>
      </w:r>
      <w:r w:rsidR="00CC0E30" w:rsidRPr="00CC0E30">
        <w:rPr>
          <w:rFonts w:ascii="Times New Roman" w:hAnsi="Times New Roman"/>
          <w:sz w:val="20"/>
          <w:szCs w:val="20"/>
        </w:rPr>
        <w:t xml:space="preserve"> the gNB select</w:t>
      </w:r>
      <w:r w:rsidR="00CC0E30">
        <w:rPr>
          <w:rFonts w:ascii="Times New Roman" w:hAnsi="Times New Roman"/>
          <w:sz w:val="20"/>
          <w:szCs w:val="20"/>
        </w:rPr>
        <w:t>s</w:t>
      </w:r>
      <w:r w:rsidR="00CC0E30" w:rsidRPr="00CC0E30">
        <w:rPr>
          <w:rFonts w:ascii="Times New Roman" w:hAnsi="Times New Roman"/>
          <w:sz w:val="20"/>
          <w:szCs w:val="20"/>
        </w:rPr>
        <w:t xml:space="preserve"> </w:t>
      </w:r>
      <w:r w:rsidR="00CC0E30">
        <w:rPr>
          <w:rFonts w:ascii="Times New Roman" w:hAnsi="Times New Roman"/>
          <w:sz w:val="20"/>
          <w:szCs w:val="20"/>
        </w:rPr>
        <w:t xml:space="preserve">the </w:t>
      </w:r>
      <w:r w:rsidR="00CC0E30" w:rsidRPr="00CC0E30">
        <w:rPr>
          <w:rFonts w:ascii="Times New Roman" w:hAnsi="Times New Roman"/>
          <w:sz w:val="20"/>
          <w:szCs w:val="20"/>
        </w:rPr>
        <w:t xml:space="preserve">one </w:t>
      </w:r>
      <w:r w:rsidR="00CC0E30">
        <w:rPr>
          <w:rFonts w:ascii="Times New Roman" w:hAnsi="Times New Roman"/>
          <w:sz w:val="20"/>
          <w:szCs w:val="20"/>
        </w:rPr>
        <w:t>that</w:t>
      </w:r>
      <w:r w:rsidR="00CC0E30" w:rsidRPr="00CC0E30">
        <w:rPr>
          <w:rFonts w:ascii="Times New Roman" w:hAnsi="Times New Roman"/>
          <w:sz w:val="20"/>
          <w:szCs w:val="20"/>
        </w:rPr>
        <w:t xml:space="preserve"> the PEI transmission would not block other legacy transmissions.</w:t>
      </w:r>
    </w:p>
    <w:p w14:paraId="205AE0C2" w14:textId="058321EC" w:rsidR="000A6464" w:rsidRPr="00282C5C" w:rsidRDefault="000A6464" w:rsidP="001E0856">
      <w:pPr>
        <w:rPr>
          <w:rFonts w:cs="Arial"/>
          <w:b/>
          <w:i/>
          <w:color w:val="4472C4" w:themeColor="accent1"/>
          <w:sz w:val="18"/>
          <w:szCs w:val="18"/>
        </w:rPr>
      </w:pPr>
      <w:r>
        <w:rPr>
          <w:rFonts w:ascii="Times New Roman" w:hAnsi="Times New Roman"/>
          <w:b/>
          <w:i/>
        </w:rPr>
        <w:t xml:space="preserve">Proposal 5 – </w:t>
      </w:r>
      <w:r w:rsidR="007B344F">
        <w:rPr>
          <w:rFonts w:ascii="Times New Roman" w:hAnsi="Times New Roman"/>
          <w:b/>
          <w:i/>
        </w:rPr>
        <w:t>A</w:t>
      </w:r>
      <w:r w:rsidR="00282C5C">
        <w:rPr>
          <w:rFonts w:ascii="Times New Roman" w:hAnsi="Times New Roman"/>
          <w:b/>
          <w:i/>
        </w:rPr>
        <w:t xml:space="preserve"> window for PEI transmission/reception prior to PO </w:t>
      </w:r>
      <w:r w:rsidR="00413CAF">
        <w:rPr>
          <w:rFonts w:ascii="Times New Roman" w:hAnsi="Times New Roman"/>
          <w:b/>
          <w:i/>
        </w:rPr>
        <w:t xml:space="preserve">is supported </w:t>
      </w:r>
      <w:r w:rsidR="00282C5C">
        <w:rPr>
          <w:rFonts w:ascii="Times New Roman" w:hAnsi="Times New Roman"/>
          <w:b/>
          <w:i/>
        </w:rPr>
        <w:t xml:space="preserve">to avoid any </w:t>
      </w:r>
      <w:r w:rsidR="00282C5C" w:rsidRPr="00282C5C">
        <w:rPr>
          <w:rFonts w:ascii="Times New Roman" w:hAnsi="Times New Roman"/>
          <w:b/>
          <w:i/>
        </w:rPr>
        <w:t xml:space="preserve">blocking when </w:t>
      </w:r>
      <w:r w:rsidR="004A0DE9">
        <w:rPr>
          <w:rFonts w:ascii="Times New Roman" w:hAnsi="Times New Roman"/>
          <w:b/>
          <w:i/>
        </w:rPr>
        <w:t xml:space="preserve">other </w:t>
      </w:r>
      <w:r w:rsidR="00455C69">
        <w:rPr>
          <w:rFonts w:ascii="Times New Roman" w:hAnsi="Times New Roman"/>
          <w:b/>
          <w:i/>
        </w:rPr>
        <w:t>DL</w:t>
      </w:r>
      <w:r w:rsidR="00E81C31">
        <w:rPr>
          <w:rFonts w:ascii="Times New Roman" w:hAnsi="Times New Roman"/>
          <w:b/>
          <w:i/>
        </w:rPr>
        <w:t xml:space="preserve"> transmission</w:t>
      </w:r>
      <w:r w:rsidR="00320908">
        <w:rPr>
          <w:rFonts w:ascii="Times New Roman" w:hAnsi="Times New Roman"/>
          <w:b/>
          <w:i/>
        </w:rPr>
        <w:t>s</w:t>
      </w:r>
      <w:r w:rsidR="00282C5C" w:rsidRPr="00282C5C">
        <w:rPr>
          <w:rFonts w:ascii="Times New Roman" w:hAnsi="Times New Roman"/>
          <w:b/>
          <w:i/>
        </w:rPr>
        <w:t xml:space="preserve"> coincide with PEI. </w:t>
      </w:r>
    </w:p>
    <w:p w14:paraId="5FA3B9EB" w14:textId="10A69C6D" w:rsidR="00527C53" w:rsidRPr="00282C5C" w:rsidRDefault="000A6464" w:rsidP="00527C53">
      <w:pPr>
        <w:rPr>
          <w:rFonts w:ascii="Times New Roman" w:hAnsi="Times New Roman"/>
          <w:b/>
          <w:i/>
        </w:rPr>
      </w:pPr>
      <w:r w:rsidRPr="00282C5C">
        <w:rPr>
          <w:rFonts w:ascii="Times New Roman" w:hAnsi="Times New Roman"/>
          <w:b/>
          <w:i/>
        </w:rPr>
        <w:t xml:space="preserve">Proposal 6 – Signaling aspects on conveying </w:t>
      </w:r>
      <w:r w:rsidR="00D40CAB">
        <w:rPr>
          <w:rFonts w:ascii="Times New Roman" w:hAnsi="Times New Roman"/>
          <w:b/>
          <w:i/>
        </w:rPr>
        <w:t xml:space="preserve">the </w:t>
      </w:r>
      <w:r w:rsidRPr="00282C5C">
        <w:rPr>
          <w:rFonts w:ascii="Times New Roman" w:hAnsi="Times New Roman"/>
          <w:b/>
          <w:i/>
        </w:rPr>
        <w:t xml:space="preserve">configuration </w:t>
      </w:r>
      <w:r w:rsidR="00D40CAB">
        <w:rPr>
          <w:rFonts w:ascii="Times New Roman" w:hAnsi="Times New Roman"/>
          <w:b/>
          <w:i/>
        </w:rPr>
        <w:t>of the</w:t>
      </w:r>
      <w:r w:rsidR="00CC0E30" w:rsidRPr="00282C5C">
        <w:rPr>
          <w:rFonts w:ascii="Times New Roman" w:hAnsi="Times New Roman"/>
          <w:b/>
          <w:i/>
        </w:rPr>
        <w:t xml:space="preserve"> PEI transmission/reception window </w:t>
      </w:r>
      <w:r w:rsidRPr="00282C5C">
        <w:rPr>
          <w:rFonts w:ascii="Times New Roman" w:hAnsi="Times New Roman"/>
          <w:b/>
          <w:i/>
        </w:rPr>
        <w:t>and UE/network behavior on PEI reception</w:t>
      </w:r>
      <w:r w:rsidR="00CC0E30" w:rsidRPr="00282C5C">
        <w:rPr>
          <w:rFonts w:ascii="Times New Roman" w:hAnsi="Times New Roman"/>
          <w:b/>
          <w:i/>
        </w:rPr>
        <w:t>/transmission</w:t>
      </w:r>
      <w:r w:rsidRPr="00282C5C">
        <w:rPr>
          <w:rFonts w:ascii="Times New Roman" w:hAnsi="Times New Roman"/>
          <w:b/>
          <w:i/>
        </w:rPr>
        <w:t xml:space="preserve"> are FFS.</w:t>
      </w:r>
    </w:p>
    <w:p w14:paraId="09AB730D" w14:textId="77777777" w:rsidR="00CC0E30" w:rsidRPr="00CC0E30" w:rsidRDefault="00CC0E30" w:rsidP="00CC0E30">
      <w:pPr>
        <w:rPr>
          <w:rFonts w:ascii="Times New Roman" w:hAnsi="Times New Roman"/>
        </w:rPr>
      </w:pPr>
    </w:p>
    <w:p w14:paraId="4CAF7462" w14:textId="32563C63" w:rsidR="00853E35" w:rsidRDefault="00853E35" w:rsidP="00853E35">
      <w:pPr>
        <w:pStyle w:val="Heading2"/>
        <w:tabs>
          <w:tab w:val="clear" w:pos="1286"/>
          <w:tab w:val="num" w:pos="710"/>
        </w:tabs>
        <w:ind w:hanging="1286"/>
        <w:rPr>
          <w:lang w:val="en-US"/>
        </w:rPr>
      </w:pPr>
      <w:r w:rsidRPr="00277FB7">
        <w:rPr>
          <w:lang w:val="en-US" w:eastAsia="zh-TW"/>
        </w:rPr>
        <w:t xml:space="preserve">Paging early indication (PEI) </w:t>
      </w:r>
      <w:r w:rsidRPr="00277FB7">
        <w:rPr>
          <w:lang w:val="en-US"/>
        </w:rPr>
        <w:t>for UEs operating in FR2</w:t>
      </w:r>
      <w:r>
        <w:rPr>
          <w:lang w:val="en-US"/>
        </w:rPr>
        <w:t xml:space="preserve"> </w:t>
      </w:r>
    </w:p>
    <w:p w14:paraId="0210AC19" w14:textId="2C068F90" w:rsidR="00853E35" w:rsidRDefault="00853E35" w:rsidP="002D396C">
      <w:pPr>
        <w:pStyle w:val="Heading2"/>
        <w:numPr>
          <w:ilvl w:val="0"/>
          <w:numId w:val="0"/>
        </w:numPr>
        <w:jc w:val="both"/>
        <w:rPr>
          <w:rFonts w:ascii="Times New Roman" w:hAnsi="Times New Roman"/>
          <w:sz w:val="20"/>
          <w:szCs w:val="20"/>
        </w:rPr>
      </w:pPr>
      <w:r w:rsidRPr="00277FB7">
        <w:rPr>
          <w:rFonts w:ascii="Times New Roman" w:hAnsi="Times New Roman"/>
          <w:sz w:val="20"/>
          <w:szCs w:val="20"/>
        </w:rPr>
        <w:t xml:space="preserve">All the analysis above is done for the scenarios where multiplexing pattern 1 for SS/PBCH block and CORESET multiplexing is used (SS/PBCH block and CORESET are TDMed). When a UE operates in FR2, SS/PBCH block and CORESET multiplexing can be FDMed, referred to as multiplexing pattern 2 and pattern 3. The use of sequence-based early paging indicator together with UE sub-grouping is also beneficial here since the UE does not need to monitor a wider bandwidth for its paging detection. For these two settings the early paging indicator can be TDMed and the UE continues to synchronization and paging DCI/paging message </w:t>
      </w:r>
      <w:r w:rsidR="0048554D">
        <w:rPr>
          <w:rFonts w:ascii="Times New Roman" w:hAnsi="Times New Roman"/>
          <w:sz w:val="20"/>
          <w:szCs w:val="20"/>
        </w:rPr>
        <w:t xml:space="preserve">reception </w:t>
      </w:r>
      <w:r w:rsidRPr="00277FB7">
        <w:rPr>
          <w:rFonts w:ascii="Times New Roman" w:hAnsi="Times New Roman"/>
          <w:sz w:val="20"/>
          <w:szCs w:val="20"/>
        </w:rPr>
        <w:t>states if a sequence is transmitted and successfully detected.</w:t>
      </w:r>
    </w:p>
    <w:p w14:paraId="12BE414F" w14:textId="5B7536A1" w:rsidR="00A91BAF" w:rsidRPr="00A91BAF" w:rsidRDefault="00A91BAF" w:rsidP="00A91BAF">
      <w:r>
        <w:rPr>
          <w:rFonts w:ascii="Times New Roman" w:hAnsi="Times New Roman"/>
          <w:b/>
          <w:i/>
        </w:rPr>
        <w:t xml:space="preserve">Observation </w:t>
      </w:r>
      <w:r w:rsidR="00532844">
        <w:rPr>
          <w:rFonts w:ascii="Times New Roman" w:hAnsi="Times New Roman"/>
          <w:b/>
          <w:i/>
        </w:rPr>
        <w:t>8</w:t>
      </w:r>
      <w:r>
        <w:rPr>
          <w:rFonts w:ascii="Times New Roman" w:hAnsi="Times New Roman"/>
          <w:b/>
          <w:i/>
        </w:rPr>
        <w:t xml:space="preserve"> – The use of sequence-based early paging indicator is also beneficial for </w:t>
      </w:r>
      <w:r w:rsidR="001D742A">
        <w:rPr>
          <w:rFonts w:ascii="Times New Roman" w:hAnsi="Times New Roman"/>
          <w:b/>
          <w:i/>
        </w:rPr>
        <w:t xml:space="preserve">the </w:t>
      </w:r>
      <w:r>
        <w:rPr>
          <w:rFonts w:ascii="Times New Roman" w:hAnsi="Times New Roman"/>
          <w:b/>
          <w:i/>
        </w:rPr>
        <w:t>FR2 case since the UE does not need to monitor a wider bandwidth for its paging detection.</w:t>
      </w:r>
    </w:p>
    <w:p w14:paraId="2CD7B41E" w14:textId="3ABD96C1" w:rsidR="00190925" w:rsidRDefault="00853E35" w:rsidP="00190925">
      <w:pPr>
        <w:rPr>
          <w:rFonts w:ascii="Times New Roman" w:hAnsi="Times New Roman"/>
          <w:b/>
          <w:i/>
        </w:rPr>
      </w:pPr>
      <w:r w:rsidRPr="006E5359">
        <w:rPr>
          <w:rFonts w:ascii="Times New Roman" w:hAnsi="Times New Roman"/>
          <w:b/>
          <w:bCs/>
          <w:i/>
          <w:iCs/>
        </w:rPr>
        <w:t xml:space="preserve">Proposal </w:t>
      </w:r>
      <w:r w:rsidR="00532844">
        <w:rPr>
          <w:rFonts w:ascii="Times New Roman" w:hAnsi="Times New Roman"/>
          <w:b/>
          <w:bCs/>
          <w:i/>
          <w:iCs/>
        </w:rPr>
        <w:t>7</w:t>
      </w:r>
      <w:r w:rsidRPr="006E5359">
        <w:rPr>
          <w:rFonts w:ascii="Times New Roman" w:hAnsi="Times New Roman"/>
          <w:b/>
          <w:bCs/>
          <w:i/>
          <w:iCs/>
        </w:rPr>
        <w:t xml:space="preserve"> - </w:t>
      </w:r>
      <w:r>
        <w:rPr>
          <w:rFonts w:ascii="Times New Roman" w:hAnsi="Times New Roman"/>
          <w:b/>
          <w:i/>
        </w:rPr>
        <w:t>Use sequence-based early paging indicator with sub-grouping for paging enhancement for FR2 operation.</w:t>
      </w:r>
    </w:p>
    <w:p w14:paraId="7447BF9E" w14:textId="342C4266" w:rsidR="0039449B" w:rsidRDefault="0039449B">
      <w:pPr>
        <w:pStyle w:val="Heading1"/>
        <w:rPr>
          <w:rFonts w:ascii="Times New Roman" w:hAnsi="Times New Roman"/>
          <w:lang w:val="en-US" w:eastAsia="en-US"/>
        </w:rPr>
      </w:pPr>
      <w:r>
        <w:rPr>
          <w:rFonts w:ascii="Times New Roman" w:hAnsi="Times New Roman"/>
          <w:lang w:val="en-US" w:eastAsia="en-US"/>
        </w:rPr>
        <w:lastRenderedPageBreak/>
        <w:t>Conclusion</w:t>
      </w:r>
    </w:p>
    <w:p w14:paraId="5ED09AFE" w14:textId="532C7827" w:rsidR="00F82115" w:rsidRPr="005B7AE8" w:rsidRDefault="00F82115" w:rsidP="00F82115">
      <w:pPr>
        <w:spacing w:after="60"/>
        <w:rPr>
          <w:rFonts w:ascii="Times New Roman" w:hAnsi="Times New Roman"/>
        </w:rPr>
      </w:pPr>
      <w:r w:rsidRPr="005B7AE8">
        <w:rPr>
          <w:rFonts w:ascii="Times New Roman" w:hAnsi="Times New Roman"/>
          <w:iCs/>
          <w:lang w:eastAsia="ja-JP"/>
        </w:rPr>
        <w:t>In this contribution, the following observations</w:t>
      </w:r>
      <w:r w:rsidR="006B40B4" w:rsidRPr="005B7AE8">
        <w:rPr>
          <w:rFonts w:ascii="Times New Roman" w:hAnsi="Times New Roman"/>
          <w:iCs/>
          <w:lang w:eastAsia="ja-JP"/>
        </w:rPr>
        <w:t xml:space="preserve"> and</w:t>
      </w:r>
      <w:r w:rsidRPr="005B7AE8">
        <w:rPr>
          <w:rFonts w:ascii="Times New Roman" w:hAnsi="Times New Roman"/>
          <w:iCs/>
          <w:lang w:eastAsia="ja-JP"/>
        </w:rPr>
        <w:t xml:space="preserve"> proposals are made</w:t>
      </w:r>
      <w:r w:rsidR="00F23C10" w:rsidRPr="005B7AE8">
        <w:rPr>
          <w:rFonts w:ascii="Times New Roman" w:hAnsi="Times New Roman"/>
        </w:rPr>
        <w:t>:</w:t>
      </w:r>
    </w:p>
    <w:p w14:paraId="17F93B22" w14:textId="6472219E" w:rsidR="00BD753C" w:rsidRDefault="00BD753C" w:rsidP="00F82115">
      <w:pPr>
        <w:spacing w:after="60"/>
      </w:pPr>
    </w:p>
    <w:p w14:paraId="0980946D" w14:textId="1EF92B6B" w:rsidR="006B40B4" w:rsidRDefault="006B40B4" w:rsidP="0080143D">
      <w:pPr>
        <w:rPr>
          <w:rFonts w:ascii="Times New Roman" w:hAnsi="Times New Roman"/>
          <w:b/>
          <w:i/>
        </w:rPr>
      </w:pPr>
      <w:r w:rsidRPr="003A273D">
        <w:rPr>
          <w:rFonts w:ascii="Times New Roman" w:hAnsi="Times New Roman"/>
          <w:b/>
          <w:i/>
        </w:rPr>
        <w:t>O</w:t>
      </w:r>
      <w:r>
        <w:rPr>
          <w:rFonts w:ascii="Times New Roman" w:hAnsi="Times New Roman"/>
          <w:b/>
          <w:i/>
        </w:rPr>
        <w:t xml:space="preserve">bservation </w:t>
      </w:r>
      <w:r w:rsidRPr="003A273D">
        <w:rPr>
          <w:rFonts w:ascii="Times New Roman" w:hAnsi="Times New Roman"/>
          <w:b/>
          <w:i/>
        </w:rPr>
        <w:t>1</w:t>
      </w:r>
      <w:r>
        <w:rPr>
          <w:rFonts w:ascii="Times New Roman" w:hAnsi="Times New Roman"/>
          <w:b/>
          <w:i/>
        </w:rPr>
        <w:t xml:space="preserve"> – The cost of transition from/to deep sleep as well as synchronization cost are dominant sources of power/energy consumption.</w:t>
      </w:r>
    </w:p>
    <w:p w14:paraId="233668EA" w14:textId="77777777" w:rsidR="005B7AE8" w:rsidRDefault="00681D73" w:rsidP="00532844">
      <w:pPr>
        <w:overflowPunct/>
        <w:autoSpaceDE/>
        <w:autoSpaceDN/>
        <w:adjustRightInd/>
        <w:spacing w:after="240"/>
        <w:textAlignment w:val="auto"/>
        <w:rPr>
          <w:rFonts w:ascii="Times New Roman" w:eastAsia="Times New Roman" w:hAnsi="Times New Roman"/>
          <w:b/>
          <w:bCs/>
          <w:i/>
          <w:iCs/>
        </w:rPr>
      </w:pPr>
      <w:r w:rsidRPr="006C4BBF">
        <w:rPr>
          <w:rFonts w:ascii="Times New Roman" w:eastAsia="Times New Roman" w:hAnsi="Times New Roman"/>
          <w:b/>
          <w:bCs/>
          <w:i/>
          <w:iCs/>
        </w:rPr>
        <w:t>Observation 2 – While system overhead and impact on co-existence with other signals/channels and legacy UEs for the two behaviours are significantly different, the energy cost of channel monitoring for PEI at the UE for the two behaviours is the same when the same design is selected among the choices of signals design for PEI.</w:t>
      </w:r>
    </w:p>
    <w:p w14:paraId="2BC12C05" w14:textId="6F0B6534" w:rsidR="00BE7E5B" w:rsidRDefault="00B95AD3" w:rsidP="00532844">
      <w:pPr>
        <w:overflowPunct/>
        <w:autoSpaceDE/>
        <w:autoSpaceDN/>
        <w:adjustRightInd/>
        <w:spacing w:after="240"/>
        <w:textAlignment w:val="auto"/>
        <w:rPr>
          <w:rFonts w:ascii="Times New Roman" w:hAnsi="Times New Roman"/>
          <w:b/>
          <w:i/>
        </w:rPr>
      </w:pPr>
      <w:r w:rsidRPr="00556123">
        <w:rPr>
          <w:rFonts w:ascii="Times New Roman" w:hAnsi="Times New Roman"/>
          <w:b/>
          <w:i/>
        </w:rPr>
        <w:t xml:space="preserve">Observation </w:t>
      </w:r>
      <w:r w:rsidR="00681D73">
        <w:rPr>
          <w:rFonts w:ascii="Times New Roman" w:hAnsi="Times New Roman"/>
          <w:b/>
          <w:i/>
        </w:rPr>
        <w:t>3</w:t>
      </w:r>
      <w:r w:rsidRPr="00556123">
        <w:rPr>
          <w:rFonts w:ascii="Times New Roman" w:hAnsi="Times New Roman"/>
          <w:b/>
          <w:i/>
        </w:rPr>
        <w:t xml:space="preserve"> – Sequence-based (e.g. SSS-based) early paging indication fulfils the conditions: that </w:t>
      </w:r>
      <w:r>
        <w:rPr>
          <w:rFonts w:ascii="Times New Roman" w:hAnsi="Times New Roman"/>
          <w:b/>
          <w:bCs/>
          <w:i/>
          <w:iCs/>
        </w:rPr>
        <w:t>p</w:t>
      </w:r>
      <w:r w:rsidRPr="00556123">
        <w:rPr>
          <w:rFonts w:ascii="Times New Roman" w:hAnsi="Times New Roman"/>
          <w:b/>
          <w:bCs/>
          <w:i/>
          <w:iCs/>
        </w:rPr>
        <w:t>aging enhancement schemes should avoid the UE unnecessarily transitioning from/to deep sleep and from/to synchronization states, when there is no paging for target UE</w:t>
      </w:r>
      <w:r w:rsidRPr="00556123">
        <w:rPr>
          <w:rFonts w:ascii="Times New Roman" w:hAnsi="Times New Roman"/>
          <w:b/>
          <w:i/>
        </w:rPr>
        <w:t xml:space="preserve">. </w:t>
      </w:r>
    </w:p>
    <w:p w14:paraId="0D4A8735" w14:textId="67742DBC" w:rsidR="006B40B4" w:rsidRDefault="00BE7E5B" w:rsidP="006B40B4">
      <w:pPr>
        <w:overflowPunct/>
        <w:autoSpaceDE/>
        <w:autoSpaceDN/>
        <w:adjustRightInd/>
        <w:spacing w:after="0"/>
        <w:textAlignment w:val="auto"/>
        <w:rPr>
          <w:rFonts w:ascii="Times New Roman" w:hAnsi="Times New Roman"/>
          <w:b/>
          <w:bCs/>
          <w:i/>
          <w:iCs/>
        </w:rPr>
      </w:pPr>
      <w:r w:rsidRPr="0027451B">
        <w:rPr>
          <w:rFonts w:ascii="Times New Roman" w:hAnsi="Times New Roman"/>
          <w:b/>
          <w:i/>
        </w:rPr>
        <w:t xml:space="preserve">Observation </w:t>
      </w:r>
      <w:r w:rsidR="00681D73">
        <w:rPr>
          <w:rFonts w:ascii="Times New Roman" w:hAnsi="Times New Roman"/>
          <w:b/>
          <w:i/>
        </w:rPr>
        <w:t>4</w:t>
      </w:r>
      <w:r w:rsidRPr="0027451B">
        <w:rPr>
          <w:rFonts w:ascii="Times New Roman" w:hAnsi="Times New Roman"/>
          <w:b/>
          <w:i/>
        </w:rPr>
        <w:t xml:space="preserve"> –</w:t>
      </w:r>
      <w:r>
        <w:rPr>
          <w:rFonts w:ascii="Times New Roman" w:hAnsi="Times New Roman"/>
          <w:b/>
          <w:i/>
        </w:rPr>
        <w:t xml:space="preserve"> Among the three sub-grouping candidates,</w:t>
      </w:r>
      <w:r w:rsidRPr="0027451B">
        <w:rPr>
          <w:rFonts w:ascii="Times New Roman" w:hAnsi="Times New Roman"/>
          <w:b/>
          <w:i/>
        </w:rPr>
        <w:t xml:space="preserve"> </w:t>
      </w:r>
      <w:r>
        <w:rPr>
          <w:rFonts w:ascii="Times New Roman" w:hAnsi="Times New Roman"/>
          <w:b/>
          <w:i/>
        </w:rPr>
        <w:t>UE sub-grouping using s</w:t>
      </w:r>
      <w:r w:rsidRPr="0027451B">
        <w:rPr>
          <w:rFonts w:ascii="Times New Roman" w:hAnsi="Times New Roman"/>
          <w:b/>
          <w:i/>
        </w:rPr>
        <w:t>equenced-based</w:t>
      </w:r>
      <w:r>
        <w:rPr>
          <w:rFonts w:ascii="Times New Roman" w:hAnsi="Times New Roman"/>
          <w:b/>
          <w:i/>
        </w:rPr>
        <w:t>/SSS-based</w:t>
      </w:r>
      <w:r w:rsidRPr="0027451B">
        <w:rPr>
          <w:rFonts w:ascii="Times New Roman" w:hAnsi="Times New Roman"/>
          <w:b/>
          <w:i/>
        </w:rPr>
        <w:t xml:space="preserve"> early paging indication fulfils the condition that </w:t>
      </w:r>
      <w:r w:rsidRPr="0027451B">
        <w:rPr>
          <w:rFonts w:ascii="Times New Roman" w:hAnsi="Times New Roman"/>
          <w:b/>
          <w:bCs/>
          <w:i/>
          <w:iCs/>
        </w:rPr>
        <w:t>paging enhancement schemes should avoid the UE</w:t>
      </w:r>
      <w:r w:rsidR="00532844">
        <w:rPr>
          <w:rFonts w:ascii="Times New Roman" w:hAnsi="Times New Roman"/>
          <w:b/>
          <w:bCs/>
          <w:i/>
          <w:iCs/>
        </w:rPr>
        <w:t>.</w:t>
      </w:r>
    </w:p>
    <w:p w14:paraId="580A2F23" w14:textId="77777777" w:rsidR="00532844" w:rsidRPr="0080143D" w:rsidRDefault="00532844" w:rsidP="006B40B4">
      <w:pPr>
        <w:overflowPunct/>
        <w:autoSpaceDE/>
        <w:autoSpaceDN/>
        <w:adjustRightInd/>
        <w:spacing w:after="0"/>
        <w:textAlignment w:val="auto"/>
        <w:rPr>
          <w:rFonts w:ascii="Times New Roman" w:hAnsi="Times New Roman"/>
          <w:b/>
          <w:i/>
        </w:rPr>
      </w:pPr>
    </w:p>
    <w:p w14:paraId="14C051B0" w14:textId="79639792" w:rsidR="006B40B4" w:rsidRDefault="00990690" w:rsidP="006B40B4">
      <w:pPr>
        <w:rPr>
          <w:rFonts w:ascii="Times New Roman" w:hAnsi="Times New Roman"/>
          <w:b/>
          <w:bCs/>
          <w:i/>
          <w:iCs/>
        </w:rPr>
      </w:pPr>
      <w:r w:rsidRPr="007B2788">
        <w:rPr>
          <w:rFonts w:ascii="Times New Roman" w:hAnsi="Times New Roman"/>
          <w:b/>
          <w:bCs/>
          <w:i/>
          <w:iCs/>
        </w:rPr>
        <w:t xml:space="preserve">Observation </w:t>
      </w:r>
      <w:r w:rsidR="00681D73">
        <w:rPr>
          <w:rFonts w:ascii="Times New Roman" w:hAnsi="Times New Roman"/>
          <w:b/>
          <w:bCs/>
          <w:i/>
          <w:iCs/>
        </w:rPr>
        <w:t>5</w:t>
      </w:r>
      <w:r w:rsidRPr="007B2788">
        <w:rPr>
          <w:rFonts w:ascii="Times New Roman" w:hAnsi="Times New Roman"/>
          <w:b/>
          <w:bCs/>
          <w:i/>
          <w:iCs/>
        </w:rPr>
        <w:t xml:space="preserve"> – The amount of power saving gain for high paging rate per PO is much higher when UE grouping is carried in a sequence-based early paging indicator than when UE sub-grouping is done using paging DCI.</w:t>
      </w:r>
    </w:p>
    <w:p w14:paraId="2E9B7710" w14:textId="220FAD49" w:rsidR="00532844" w:rsidRDefault="00532844" w:rsidP="00532844">
      <w:pPr>
        <w:rPr>
          <w:rFonts w:ascii="Times New Roman" w:hAnsi="Times New Roman"/>
          <w:b/>
          <w:i/>
        </w:rPr>
      </w:pPr>
      <w:r>
        <w:rPr>
          <w:rFonts w:ascii="Times New Roman" w:hAnsi="Times New Roman"/>
          <w:b/>
          <w:i/>
        </w:rPr>
        <w:t xml:space="preserve">Observation 6 – Resource overhead in </w:t>
      </w:r>
      <w:r w:rsidR="00026606">
        <w:rPr>
          <w:rFonts w:ascii="Times New Roman" w:hAnsi="Times New Roman"/>
          <w:b/>
          <w:i/>
        </w:rPr>
        <w:t>Behv-</w:t>
      </w:r>
      <w:r>
        <w:rPr>
          <w:rFonts w:ascii="Times New Roman" w:hAnsi="Times New Roman"/>
          <w:b/>
          <w:i/>
        </w:rPr>
        <w:t xml:space="preserve">A is lower than the one in </w:t>
      </w:r>
      <w:r w:rsidR="00026606">
        <w:rPr>
          <w:rFonts w:ascii="Times New Roman" w:hAnsi="Times New Roman"/>
          <w:b/>
          <w:i/>
        </w:rPr>
        <w:t>Behv-</w:t>
      </w:r>
      <w:r>
        <w:rPr>
          <w:rFonts w:ascii="Times New Roman" w:hAnsi="Times New Roman"/>
          <w:b/>
          <w:i/>
        </w:rPr>
        <w:t>B since the PEI does not need to always be transmitted.</w:t>
      </w:r>
    </w:p>
    <w:p w14:paraId="65A93792" w14:textId="2EAC1F13" w:rsidR="00532844" w:rsidRPr="00282C5C" w:rsidRDefault="00532844" w:rsidP="00532844">
      <w:pPr>
        <w:rPr>
          <w:rFonts w:ascii="Times New Roman" w:eastAsia="Times New Roman" w:hAnsi="Times New Roman"/>
          <w:i/>
        </w:rPr>
      </w:pPr>
      <w:r w:rsidRPr="00282C5C">
        <w:rPr>
          <w:rFonts w:ascii="Times New Roman" w:hAnsi="Times New Roman"/>
          <w:b/>
          <w:i/>
        </w:rPr>
        <w:t xml:space="preserve">Observation </w:t>
      </w:r>
      <w:r>
        <w:rPr>
          <w:rFonts w:ascii="Times New Roman" w:hAnsi="Times New Roman"/>
          <w:b/>
          <w:i/>
        </w:rPr>
        <w:t>7</w:t>
      </w:r>
      <w:r w:rsidRPr="00282C5C">
        <w:rPr>
          <w:rFonts w:ascii="Times New Roman" w:hAnsi="Times New Roman"/>
          <w:b/>
          <w:i/>
        </w:rPr>
        <w:t xml:space="preserve"> - </w:t>
      </w:r>
      <w:r w:rsidR="00017C7E" w:rsidRPr="00282C5C">
        <w:rPr>
          <w:rFonts w:ascii="Times New Roman" w:eastAsia="Times New Roman" w:hAnsi="Times New Roman"/>
          <w:b/>
          <w:i/>
        </w:rPr>
        <w:t xml:space="preserve">There is a certain probability that PEI transmission </w:t>
      </w:r>
      <w:r w:rsidR="00017C7E" w:rsidRPr="00282C5C">
        <w:rPr>
          <w:rFonts w:ascii="Times New Roman" w:hAnsi="Times New Roman"/>
          <w:b/>
          <w:i/>
        </w:rPr>
        <w:t xml:space="preserve">may potentially </w:t>
      </w:r>
      <w:r w:rsidR="00017C7E">
        <w:rPr>
          <w:rFonts w:ascii="Times New Roman" w:hAnsi="Times New Roman"/>
          <w:b/>
          <w:i/>
        </w:rPr>
        <w:t>collide</w:t>
      </w:r>
      <w:r w:rsidR="00017C7E" w:rsidRPr="00282C5C">
        <w:rPr>
          <w:rFonts w:ascii="Times New Roman" w:hAnsi="Times New Roman"/>
          <w:b/>
          <w:i/>
        </w:rPr>
        <w:t xml:space="preserve"> with </w:t>
      </w:r>
      <w:r w:rsidR="00017C7E">
        <w:rPr>
          <w:rFonts w:ascii="Times New Roman" w:hAnsi="Times New Roman"/>
          <w:b/>
          <w:i/>
        </w:rPr>
        <w:t>Dl transmission to a</w:t>
      </w:r>
      <w:r w:rsidR="00017C7E" w:rsidRPr="00282C5C">
        <w:rPr>
          <w:rFonts w:ascii="Times New Roman" w:hAnsi="Times New Roman"/>
          <w:b/>
          <w:i/>
        </w:rPr>
        <w:t xml:space="preserve"> legacy</w:t>
      </w:r>
      <w:r w:rsidR="00017C7E">
        <w:rPr>
          <w:rFonts w:ascii="Times New Roman" w:hAnsi="Times New Roman"/>
          <w:b/>
          <w:i/>
        </w:rPr>
        <w:t xml:space="preserve"> UE</w:t>
      </w:r>
      <w:r w:rsidR="00913993" w:rsidRPr="00913993">
        <w:rPr>
          <w:rFonts w:ascii="Times New Roman" w:hAnsi="Times New Roman"/>
          <w:b/>
          <w:i/>
        </w:rPr>
        <w:t xml:space="preserve"> or </w:t>
      </w:r>
      <w:r w:rsidR="00913993" w:rsidRPr="003C09B0">
        <w:rPr>
          <w:rFonts w:ascii="Times New Roman" w:hAnsi="Times New Roman"/>
          <w:b/>
          <w:i/>
        </w:rPr>
        <w:t xml:space="preserve">DL </w:t>
      </w:r>
      <w:r w:rsidR="00913993" w:rsidRPr="003C09B0">
        <w:rPr>
          <w:rFonts w:ascii="Times New Roman" w:eastAsia="Times New Roman" w:hAnsi="Times New Roman"/>
          <w:b/>
          <w:i/>
        </w:rPr>
        <w:t>transmission of existing signals/channels to other UEs</w:t>
      </w:r>
      <w:r w:rsidR="00017C7E">
        <w:rPr>
          <w:rFonts w:ascii="Times New Roman" w:hAnsi="Times New Roman"/>
          <w:b/>
          <w:i/>
        </w:rPr>
        <w:t>.</w:t>
      </w:r>
    </w:p>
    <w:p w14:paraId="54B9EFF2" w14:textId="20EE9E34" w:rsidR="0080143D" w:rsidRPr="006B40B4" w:rsidRDefault="0080143D" w:rsidP="0080143D">
      <w:pPr>
        <w:rPr>
          <w:rFonts w:ascii="Times New Roman" w:hAnsi="Times New Roman"/>
          <w:b/>
          <w:i/>
        </w:rPr>
      </w:pPr>
      <w:r>
        <w:rPr>
          <w:rFonts w:ascii="Times New Roman" w:hAnsi="Times New Roman"/>
          <w:b/>
          <w:i/>
        </w:rPr>
        <w:t xml:space="preserve">Observation </w:t>
      </w:r>
      <w:r w:rsidR="00532844">
        <w:rPr>
          <w:rFonts w:ascii="Times New Roman" w:hAnsi="Times New Roman"/>
          <w:b/>
          <w:i/>
        </w:rPr>
        <w:t>8</w:t>
      </w:r>
      <w:r>
        <w:rPr>
          <w:rFonts w:ascii="Times New Roman" w:hAnsi="Times New Roman"/>
          <w:b/>
          <w:i/>
        </w:rPr>
        <w:t xml:space="preserve"> – The use of sequence-based early paging indicator is also beneficial for </w:t>
      </w:r>
      <w:r w:rsidR="00D310D3">
        <w:rPr>
          <w:rFonts w:ascii="Times New Roman" w:hAnsi="Times New Roman"/>
          <w:b/>
          <w:i/>
        </w:rPr>
        <w:t xml:space="preserve">the </w:t>
      </w:r>
      <w:r>
        <w:rPr>
          <w:rFonts w:ascii="Times New Roman" w:hAnsi="Times New Roman"/>
          <w:b/>
          <w:i/>
        </w:rPr>
        <w:t>FR2 case since the UE does not need to monitor a wider bandwidth for its paging detection.</w:t>
      </w:r>
    </w:p>
    <w:p w14:paraId="6C0346A4" w14:textId="77777777" w:rsidR="0080143D" w:rsidRPr="0080143D" w:rsidRDefault="0080143D" w:rsidP="006B40B4">
      <w:pPr>
        <w:rPr>
          <w:rFonts w:ascii="Times New Roman" w:hAnsi="Times New Roman"/>
          <w:b/>
          <w:bCs/>
          <w:i/>
          <w:iCs/>
        </w:rPr>
      </w:pPr>
    </w:p>
    <w:p w14:paraId="7E850ACB" w14:textId="77777777" w:rsidR="006B40B4" w:rsidRPr="00561338" w:rsidRDefault="006B40B4" w:rsidP="006B40B4">
      <w:pPr>
        <w:rPr>
          <w:rFonts w:ascii="Times New Roman" w:hAnsi="Times New Roman"/>
          <w:b/>
          <w:i/>
        </w:rPr>
      </w:pPr>
    </w:p>
    <w:p w14:paraId="2E04A391" w14:textId="310A9864" w:rsidR="006B40B4" w:rsidRPr="006B40B4" w:rsidRDefault="006B40B4" w:rsidP="006B40B4">
      <w:pPr>
        <w:rPr>
          <w:rFonts w:ascii="Times New Roman" w:hAnsi="Times New Roman"/>
          <w:b/>
          <w:bCs/>
          <w:i/>
          <w:iCs/>
        </w:rPr>
      </w:pPr>
      <w:r w:rsidRPr="00BF42F0">
        <w:rPr>
          <w:rFonts w:ascii="Times New Roman" w:hAnsi="Times New Roman"/>
          <w:b/>
          <w:i/>
        </w:rPr>
        <w:t xml:space="preserve">Proposal 1 – </w:t>
      </w:r>
      <w:r w:rsidRPr="00BF42F0">
        <w:rPr>
          <w:rFonts w:ascii="Times New Roman" w:hAnsi="Times New Roman"/>
          <w:b/>
          <w:bCs/>
          <w:i/>
          <w:iCs/>
        </w:rPr>
        <w:t xml:space="preserve">Paging enhancement schemes should avoid </w:t>
      </w:r>
      <w:r>
        <w:rPr>
          <w:rFonts w:ascii="Times New Roman" w:hAnsi="Times New Roman"/>
          <w:b/>
          <w:bCs/>
          <w:i/>
          <w:iCs/>
        </w:rPr>
        <w:t xml:space="preserve">the </w:t>
      </w:r>
      <w:r w:rsidRPr="00BF42F0">
        <w:rPr>
          <w:rFonts w:ascii="Times New Roman" w:hAnsi="Times New Roman"/>
          <w:b/>
          <w:bCs/>
          <w:i/>
          <w:iCs/>
        </w:rPr>
        <w:t>UE unnecessarily transition</w:t>
      </w:r>
      <w:r>
        <w:rPr>
          <w:rFonts w:ascii="Times New Roman" w:hAnsi="Times New Roman"/>
          <w:b/>
          <w:bCs/>
          <w:i/>
          <w:iCs/>
        </w:rPr>
        <w:t>ing</w:t>
      </w:r>
      <w:r w:rsidRPr="00BF42F0">
        <w:rPr>
          <w:rFonts w:ascii="Times New Roman" w:hAnsi="Times New Roman"/>
          <w:b/>
          <w:bCs/>
          <w:i/>
          <w:iCs/>
        </w:rPr>
        <w:t xml:space="preserve"> from/to sleep</w:t>
      </w:r>
      <w:r>
        <w:rPr>
          <w:rFonts w:ascii="Times New Roman" w:hAnsi="Times New Roman"/>
          <w:b/>
          <w:bCs/>
          <w:i/>
          <w:iCs/>
        </w:rPr>
        <w:t xml:space="preserve"> states</w:t>
      </w:r>
      <w:r w:rsidRPr="00BF42F0">
        <w:rPr>
          <w:rFonts w:ascii="Times New Roman" w:hAnsi="Times New Roman"/>
          <w:b/>
          <w:bCs/>
          <w:i/>
          <w:iCs/>
        </w:rPr>
        <w:t xml:space="preserve"> and </w:t>
      </w:r>
      <w:r>
        <w:rPr>
          <w:rFonts w:ascii="Times New Roman" w:hAnsi="Times New Roman"/>
          <w:b/>
          <w:bCs/>
          <w:i/>
          <w:iCs/>
        </w:rPr>
        <w:t xml:space="preserve">from/to </w:t>
      </w:r>
      <w:r w:rsidRPr="00BF42F0">
        <w:rPr>
          <w:rFonts w:ascii="Times New Roman" w:hAnsi="Times New Roman"/>
          <w:b/>
          <w:bCs/>
          <w:i/>
          <w:iCs/>
        </w:rPr>
        <w:t>synchronization states, when there is no paging for</w:t>
      </w:r>
      <w:r>
        <w:rPr>
          <w:rFonts w:ascii="Times New Roman" w:hAnsi="Times New Roman"/>
          <w:b/>
          <w:bCs/>
          <w:i/>
          <w:iCs/>
        </w:rPr>
        <w:t xml:space="preserve"> a</w:t>
      </w:r>
      <w:r w:rsidRPr="00BF42F0">
        <w:rPr>
          <w:rFonts w:ascii="Times New Roman" w:hAnsi="Times New Roman"/>
          <w:b/>
          <w:bCs/>
          <w:i/>
          <w:iCs/>
        </w:rPr>
        <w:t xml:space="preserve"> target UE.</w:t>
      </w:r>
    </w:p>
    <w:p w14:paraId="7FF9DF0B" w14:textId="63282B04" w:rsidR="006B40B4" w:rsidRDefault="006B40B4" w:rsidP="006B40B4">
      <w:pPr>
        <w:overflowPunct/>
        <w:autoSpaceDE/>
        <w:autoSpaceDN/>
        <w:adjustRightInd/>
        <w:spacing w:after="0"/>
        <w:rPr>
          <w:rFonts w:ascii="Times New Roman" w:eastAsia="Times New Roman" w:hAnsi="Times New Roman"/>
          <w:b/>
          <w:bCs/>
          <w:i/>
          <w:iCs/>
        </w:rPr>
      </w:pPr>
      <w:r w:rsidRPr="003565F9">
        <w:rPr>
          <w:rFonts w:ascii="Times New Roman" w:eastAsia="Times New Roman" w:hAnsi="Times New Roman"/>
          <w:b/>
          <w:bCs/>
          <w:i/>
          <w:iCs/>
        </w:rPr>
        <w:t xml:space="preserve">Proposal 2 </w:t>
      </w:r>
      <w:r>
        <w:rPr>
          <w:rFonts w:ascii="Times New Roman" w:eastAsia="Times New Roman" w:hAnsi="Times New Roman"/>
          <w:b/>
          <w:bCs/>
          <w:i/>
          <w:iCs/>
        </w:rPr>
        <w:t>–</w:t>
      </w:r>
      <w:r w:rsidRPr="003565F9">
        <w:rPr>
          <w:rFonts w:ascii="Times New Roman" w:eastAsia="Times New Roman" w:hAnsi="Times New Roman"/>
          <w:b/>
          <w:bCs/>
          <w:i/>
          <w:iCs/>
        </w:rPr>
        <w:t xml:space="preserve"> Use</w:t>
      </w:r>
      <w:r>
        <w:rPr>
          <w:rFonts w:ascii="Times New Roman" w:eastAsia="Times New Roman" w:hAnsi="Times New Roman"/>
          <w:b/>
          <w:bCs/>
          <w:i/>
          <w:iCs/>
        </w:rPr>
        <w:t xml:space="preserve"> sequence-based</w:t>
      </w:r>
      <w:r w:rsidRPr="003565F9">
        <w:rPr>
          <w:rFonts w:ascii="Times New Roman" w:eastAsia="Times New Roman" w:hAnsi="Times New Roman"/>
          <w:b/>
          <w:bCs/>
          <w:i/>
          <w:iCs/>
        </w:rPr>
        <w:t xml:space="preserve"> early </w:t>
      </w:r>
      <w:r>
        <w:rPr>
          <w:rFonts w:ascii="Times New Roman" w:eastAsia="Times New Roman" w:hAnsi="Times New Roman"/>
          <w:b/>
          <w:bCs/>
          <w:i/>
          <w:iCs/>
        </w:rPr>
        <w:t xml:space="preserve">paging </w:t>
      </w:r>
      <w:r w:rsidRPr="003565F9">
        <w:rPr>
          <w:rFonts w:ascii="Times New Roman" w:eastAsia="Times New Roman" w:hAnsi="Times New Roman"/>
          <w:b/>
          <w:bCs/>
          <w:i/>
          <w:iCs/>
        </w:rPr>
        <w:t xml:space="preserve">indication as </w:t>
      </w:r>
      <w:r>
        <w:rPr>
          <w:rFonts w:ascii="Times New Roman" w:eastAsia="Times New Roman" w:hAnsi="Times New Roman"/>
          <w:b/>
          <w:bCs/>
          <w:i/>
          <w:iCs/>
        </w:rPr>
        <w:t xml:space="preserve">a </w:t>
      </w:r>
      <w:r w:rsidRPr="003565F9">
        <w:rPr>
          <w:rFonts w:ascii="Times New Roman" w:eastAsia="Times New Roman" w:hAnsi="Times New Roman"/>
          <w:b/>
          <w:bCs/>
          <w:i/>
          <w:iCs/>
        </w:rPr>
        <w:t>paging enhancement scheme to reduce idle PO monitoring</w:t>
      </w:r>
      <w:r>
        <w:rPr>
          <w:rFonts w:ascii="Times New Roman" w:eastAsia="Times New Roman" w:hAnsi="Times New Roman"/>
          <w:b/>
          <w:bCs/>
          <w:i/>
          <w:iCs/>
        </w:rPr>
        <w:t xml:space="preserve"> cost</w:t>
      </w:r>
      <w:r w:rsidRPr="003565F9">
        <w:rPr>
          <w:rFonts w:ascii="Times New Roman" w:eastAsia="Times New Roman" w:hAnsi="Times New Roman"/>
          <w:b/>
          <w:bCs/>
          <w:i/>
          <w:iCs/>
        </w:rPr>
        <w:t xml:space="preserve"> at the UE. </w:t>
      </w:r>
    </w:p>
    <w:p w14:paraId="491C82DE" w14:textId="397360F7" w:rsidR="006B40B4" w:rsidRDefault="006B40B4" w:rsidP="006B40B4">
      <w:pPr>
        <w:rPr>
          <w:rFonts w:ascii="Times New Roman" w:hAnsi="Times New Roman"/>
          <w:b/>
          <w:i/>
        </w:rPr>
      </w:pPr>
      <w:r>
        <w:rPr>
          <w:rFonts w:ascii="Times New Roman" w:hAnsi="Times New Roman"/>
          <w:b/>
          <w:i/>
        </w:rPr>
        <w:t xml:space="preserve">Proposal 3 – Use sequence-based early paging indicator with sub-grouping for paging enhancement and reducing unnecessary paging reception. </w:t>
      </w:r>
    </w:p>
    <w:p w14:paraId="4914C349" w14:textId="598A2E3B" w:rsidR="00532844" w:rsidRDefault="00532844" w:rsidP="00532844">
      <w:pPr>
        <w:rPr>
          <w:rFonts w:ascii="Times New Roman" w:hAnsi="Times New Roman"/>
          <w:b/>
          <w:i/>
        </w:rPr>
      </w:pPr>
      <w:r>
        <w:rPr>
          <w:rFonts w:ascii="Times New Roman" w:hAnsi="Times New Roman"/>
          <w:b/>
          <w:i/>
        </w:rPr>
        <w:t xml:space="preserve">Proposal 4 – Use an SSS-based PEI based on </w:t>
      </w:r>
      <w:r w:rsidR="00026606">
        <w:rPr>
          <w:rFonts w:ascii="Times New Roman" w:hAnsi="Times New Roman"/>
          <w:b/>
          <w:i/>
        </w:rPr>
        <w:t>Behv-</w:t>
      </w:r>
      <w:r>
        <w:rPr>
          <w:rFonts w:ascii="Times New Roman" w:hAnsi="Times New Roman"/>
          <w:b/>
          <w:i/>
        </w:rPr>
        <w:t>A, i.e., use a PEI where the indicator is only transmitted when there is a paging available for the target UE or sub-group of UEs.</w:t>
      </w:r>
    </w:p>
    <w:p w14:paraId="478A33E0" w14:textId="5DE8AD3E" w:rsidR="00547296" w:rsidRDefault="00532844" w:rsidP="006B40B4">
      <w:pPr>
        <w:rPr>
          <w:rFonts w:ascii="Times New Roman" w:hAnsi="Times New Roman"/>
          <w:b/>
          <w:i/>
        </w:rPr>
      </w:pPr>
      <w:r>
        <w:rPr>
          <w:rFonts w:ascii="Times New Roman" w:hAnsi="Times New Roman"/>
          <w:b/>
          <w:i/>
        </w:rPr>
        <w:t xml:space="preserve">Proposal 5 – </w:t>
      </w:r>
      <w:r w:rsidR="002B795A">
        <w:rPr>
          <w:rFonts w:ascii="Times New Roman" w:hAnsi="Times New Roman"/>
          <w:b/>
          <w:i/>
        </w:rPr>
        <w:t>A</w:t>
      </w:r>
      <w:r>
        <w:rPr>
          <w:rFonts w:ascii="Times New Roman" w:hAnsi="Times New Roman"/>
          <w:b/>
          <w:i/>
        </w:rPr>
        <w:t xml:space="preserve"> window for PEI transmission/reception prior to PO</w:t>
      </w:r>
      <w:r w:rsidR="00746327">
        <w:rPr>
          <w:rFonts w:ascii="Times New Roman" w:hAnsi="Times New Roman"/>
          <w:b/>
          <w:i/>
        </w:rPr>
        <w:t xml:space="preserve"> is supported</w:t>
      </w:r>
      <w:r>
        <w:rPr>
          <w:rFonts w:ascii="Times New Roman" w:hAnsi="Times New Roman"/>
          <w:b/>
          <w:i/>
        </w:rPr>
        <w:t xml:space="preserve"> to avoid any </w:t>
      </w:r>
      <w:r w:rsidRPr="00282C5C">
        <w:rPr>
          <w:rFonts w:ascii="Times New Roman" w:hAnsi="Times New Roman"/>
          <w:b/>
          <w:i/>
        </w:rPr>
        <w:t xml:space="preserve">blocking </w:t>
      </w:r>
      <w:r w:rsidR="00B363E0" w:rsidRPr="00282C5C">
        <w:rPr>
          <w:rFonts w:ascii="Times New Roman" w:hAnsi="Times New Roman"/>
          <w:b/>
          <w:i/>
        </w:rPr>
        <w:t xml:space="preserve">when </w:t>
      </w:r>
      <w:r w:rsidR="00320908">
        <w:rPr>
          <w:rFonts w:ascii="Times New Roman" w:hAnsi="Times New Roman"/>
          <w:b/>
          <w:i/>
        </w:rPr>
        <w:t>other</w:t>
      </w:r>
      <w:r w:rsidR="00B363E0" w:rsidRPr="00282C5C">
        <w:rPr>
          <w:rFonts w:ascii="Times New Roman" w:hAnsi="Times New Roman"/>
          <w:b/>
          <w:i/>
        </w:rPr>
        <w:t xml:space="preserve"> </w:t>
      </w:r>
      <w:r w:rsidR="00B363E0">
        <w:rPr>
          <w:rFonts w:ascii="Times New Roman" w:hAnsi="Times New Roman"/>
          <w:b/>
          <w:i/>
        </w:rPr>
        <w:t>DL transmission</w:t>
      </w:r>
      <w:r w:rsidR="00320908">
        <w:rPr>
          <w:rFonts w:ascii="Times New Roman" w:hAnsi="Times New Roman"/>
          <w:b/>
          <w:i/>
        </w:rPr>
        <w:t>s</w:t>
      </w:r>
      <w:r w:rsidR="00B363E0" w:rsidRPr="00282C5C">
        <w:rPr>
          <w:rFonts w:ascii="Times New Roman" w:hAnsi="Times New Roman"/>
          <w:b/>
          <w:i/>
        </w:rPr>
        <w:t xml:space="preserve"> coincide with PEI.</w:t>
      </w:r>
    </w:p>
    <w:p w14:paraId="7A27FC2E" w14:textId="77777777" w:rsidR="005B7AE8" w:rsidRDefault="00532844" w:rsidP="0095783B">
      <w:pPr>
        <w:rPr>
          <w:rFonts w:ascii="Times New Roman" w:hAnsi="Times New Roman"/>
          <w:b/>
          <w:i/>
        </w:rPr>
      </w:pPr>
      <w:r w:rsidRPr="00282C5C">
        <w:rPr>
          <w:rFonts w:ascii="Times New Roman" w:hAnsi="Times New Roman"/>
          <w:b/>
          <w:i/>
        </w:rPr>
        <w:t xml:space="preserve">Proposal 6 – Signaling aspects on conveying </w:t>
      </w:r>
      <w:r w:rsidR="00DE39A9">
        <w:rPr>
          <w:rFonts w:ascii="Times New Roman" w:hAnsi="Times New Roman"/>
          <w:b/>
          <w:i/>
        </w:rPr>
        <w:t>the</w:t>
      </w:r>
      <w:r w:rsidRPr="00282C5C">
        <w:rPr>
          <w:rFonts w:ascii="Times New Roman" w:hAnsi="Times New Roman"/>
          <w:b/>
          <w:i/>
        </w:rPr>
        <w:t xml:space="preserve"> configuration </w:t>
      </w:r>
      <w:r w:rsidR="00A65ADC">
        <w:rPr>
          <w:rFonts w:ascii="Times New Roman" w:hAnsi="Times New Roman"/>
          <w:b/>
          <w:i/>
        </w:rPr>
        <w:t>of the</w:t>
      </w:r>
      <w:r w:rsidRPr="00282C5C">
        <w:rPr>
          <w:rFonts w:ascii="Times New Roman" w:hAnsi="Times New Roman"/>
          <w:b/>
          <w:i/>
        </w:rPr>
        <w:t xml:space="preserve"> PEI transmission/reception window and UE/network behavior on PEI reception/transmission are FFS.</w:t>
      </w:r>
    </w:p>
    <w:p w14:paraId="1C2224F7" w14:textId="7A7F2128" w:rsidR="0043499D" w:rsidRPr="00A757F6" w:rsidRDefault="006B40B4" w:rsidP="0095783B">
      <w:pPr>
        <w:rPr>
          <w:rFonts w:ascii="Times New Roman" w:hAnsi="Times New Roman"/>
          <w:b/>
          <w:i/>
        </w:rPr>
      </w:pPr>
      <w:r w:rsidRPr="006E5359">
        <w:rPr>
          <w:rFonts w:ascii="Times New Roman" w:hAnsi="Times New Roman"/>
          <w:b/>
          <w:bCs/>
          <w:i/>
          <w:iCs/>
        </w:rPr>
        <w:t xml:space="preserve">Proposal </w:t>
      </w:r>
      <w:r w:rsidR="00532844">
        <w:rPr>
          <w:rFonts w:ascii="Times New Roman" w:hAnsi="Times New Roman"/>
          <w:b/>
          <w:bCs/>
          <w:i/>
          <w:iCs/>
        </w:rPr>
        <w:t>7</w:t>
      </w:r>
      <w:r w:rsidR="0080143D">
        <w:rPr>
          <w:rFonts w:ascii="Times New Roman" w:hAnsi="Times New Roman"/>
          <w:b/>
          <w:bCs/>
          <w:i/>
          <w:iCs/>
        </w:rPr>
        <w:t xml:space="preserve"> – </w:t>
      </w:r>
      <w:r>
        <w:rPr>
          <w:rFonts w:ascii="Times New Roman" w:hAnsi="Times New Roman"/>
          <w:b/>
          <w:i/>
        </w:rPr>
        <w:t>Use sequence-based early paging indicator with sub-grouping for paging enhancement for FR2 operation.</w:t>
      </w:r>
    </w:p>
    <w:p w14:paraId="4CB07DBD"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t>References</w:t>
      </w:r>
    </w:p>
    <w:p w14:paraId="7921BD21" w14:textId="5B5F7D9B" w:rsidR="00805845" w:rsidRPr="00E86659" w:rsidRDefault="00350856" w:rsidP="00465232">
      <w:pPr>
        <w:pStyle w:val="References"/>
        <w:numPr>
          <w:ilvl w:val="0"/>
          <w:numId w:val="13"/>
        </w:numPr>
        <w:autoSpaceDE w:val="0"/>
        <w:autoSpaceDN w:val="0"/>
        <w:snapToGrid w:val="0"/>
        <w:spacing w:after="60"/>
        <w:jc w:val="both"/>
        <w:rPr>
          <w:szCs w:val="20"/>
        </w:rPr>
      </w:pPr>
      <w:bookmarkStart w:id="6" w:name="_Annex_A:_Settings"/>
      <w:bookmarkStart w:id="7" w:name="_Annex_B:_Simulation"/>
      <w:bookmarkStart w:id="8" w:name="_Ref14124"/>
      <w:bookmarkStart w:id="9" w:name="_Ref61506691"/>
      <w:bookmarkStart w:id="10" w:name="_Ref31916225"/>
      <w:bookmarkEnd w:id="6"/>
      <w:bookmarkEnd w:id="7"/>
      <w:bookmarkEnd w:id="8"/>
      <w:r>
        <w:rPr>
          <w:szCs w:val="20"/>
        </w:rPr>
        <w:t>Chairman’s Notes RAN1#104</w:t>
      </w:r>
      <w:r w:rsidR="00FE3DDE">
        <w:rPr>
          <w:szCs w:val="20"/>
        </w:rPr>
        <w:t>bis</w:t>
      </w:r>
      <w:r w:rsidR="00062EEC">
        <w:rPr>
          <w:szCs w:val="20"/>
        </w:rPr>
        <w:t>-</w:t>
      </w:r>
      <w:r w:rsidR="00F40A67">
        <w:rPr>
          <w:szCs w:val="20"/>
        </w:rPr>
        <w:t>e</w:t>
      </w:r>
      <w:r>
        <w:rPr>
          <w:szCs w:val="20"/>
        </w:rPr>
        <w:t xml:space="preserve"> </w:t>
      </w:r>
      <w:bookmarkEnd w:id="9"/>
    </w:p>
    <w:p w14:paraId="595319DF" w14:textId="1E0AC9F3" w:rsidR="0039449B" w:rsidRPr="00AC1F03" w:rsidRDefault="0039449B" w:rsidP="00465232">
      <w:pPr>
        <w:pStyle w:val="BodyText"/>
        <w:numPr>
          <w:ilvl w:val="0"/>
          <w:numId w:val="13"/>
        </w:numPr>
        <w:tabs>
          <w:tab w:val="left" w:pos="420"/>
        </w:tabs>
        <w:snapToGrid w:val="0"/>
        <w:spacing w:line="268" w:lineRule="auto"/>
        <w:contextualSpacing/>
        <w:rPr>
          <w:rFonts w:ascii="Times New Roman" w:hAnsi="Times New Roman"/>
        </w:rPr>
      </w:pPr>
      <w:r w:rsidRPr="00AC1F03">
        <w:rPr>
          <w:rFonts w:ascii="Times New Roman" w:hAnsi="Times New Roman"/>
        </w:rPr>
        <w:t>TR 38.840, “Study on UE power saving”, RAN1.</w:t>
      </w:r>
      <w:bookmarkEnd w:id="10"/>
    </w:p>
    <w:p w14:paraId="0198DA37" w14:textId="77777777" w:rsidR="00093A46" w:rsidRPr="00093A46" w:rsidRDefault="00F21D4F" w:rsidP="00465232">
      <w:pPr>
        <w:pStyle w:val="BodyText"/>
        <w:numPr>
          <w:ilvl w:val="0"/>
          <w:numId w:val="13"/>
        </w:numPr>
        <w:tabs>
          <w:tab w:val="left" w:pos="420"/>
        </w:tabs>
        <w:snapToGrid w:val="0"/>
        <w:spacing w:after="60" w:line="268" w:lineRule="auto"/>
        <w:contextualSpacing/>
      </w:pPr>
      <w:bookmarkStart w:id="11" w:name="_Ref54272092"/>
      <w:bookmarkStart w:id="12" w:name="_Ref54271148"/>
      <w:r w:rsidRPr="00093A46">
        <w:rPr>
          <w:rFonts w:ascii="Times New Roman" w:hAnsi="Times New Roman"/>
        </w:rPr>
        <w:t>R1-2008368 - Considerations on paging enhancements</w:t>
      </w:r>
      <w:bookmarkStart w:id="13" w:name="_Ref61610191"/>
      <w:bookmarkEnd w:id="11"/>
      <w:bookmarkEnd w:id="12"/>
    </w:p>
    <w:p w14:paraId="35F2621A" w14:textId="0DB3A4FF" w:rsidR="00BE3591" w:rsidRDefault="00BE3591" w:rsidP="00465232">
      <w:pPr>
        <w:pStyle w:val="BodyText"/>
        <w:numPr>
          <w:ilvl w:val="0"/>
          <w:numId w:val="13"/>
        </w:numPr>
        <w:tabs>
          <w:tab w:val="left" w:pos="420"/>
        </w:tabs>
        <w:snapToGrid w:val="0"/>
        <w:spacing w:after="60" w:line="268" w:lineRule="auto"/>
        <w:contextualSpacing/>
        <w:rPr>
          <w:rFonts w:ascii="Times New Roman" w:hAnsi="Times New Roman"/>
        </w:rPr>
      </w:pPr>
      <w:r w:rsidRPr="00093A46">
        <w:rPr>
          <w:rFonts w:ascii="Times New Roman" w:hAnsi="Times New Roman"/>
        </w:rPr>
        <w:t>Minutes RAN2#112e</w:t>
      </w:r>
      <w:bookmarkEnd w:id="13"/>
    </w:p>
    <w:p w14:paraId="3FCD9291" w14:textId="4C7CACE7" w:rsidR="008C0768" w:rsidRPr="008C0768" w:rsidRDefault="008C0768" w:rsidP="00465232">
      <w:pPr>
        <w:pStyle w:val="BodyText"/>
        <w:numPr>
          <w:ilvl w:val="0"/>
          <w:numId w:val="13"/>
        </w:numPr>
        <w:tabs>
          <w:tab w:val="left" w:pos="420"/>
        </w:tabs>
        <w:snapToGrid w:val="0"/>
        <w:spacing w:after="60" w:line="268" w:lineRule="auto"/>
        <w:contextualSpacing/>
        <w:rPr>
          <w:rFonts w:ascii="Times New Roman" w:hAnsi="Times New Roman"/>
        </w:rPr>
      </w:pPr>
      <w:bookmarkStart w:id="14" w:name="_Ref61724646"/>
      <w:r w:rsidRPr="008C0768">
        <w:rPr>
          <w:rFonts w:ascii="Times New Roman" w:hAnsi="Times New Roman"/>
        </w:rPr>
        <w:t>Chairman's Notes RAN1#102-e final</w:t>
      </w:r>
      <w:bookmarkEnd w:id="14"/>
    </w:p>
    <w:p w14:paraId="1263C3BF" w14:textId="77777777" w:rsidR="00F21D4F" w:rsidRDefault="00F21D4F" w:rsidP="00093A46">
      <w:pPr>
        <w:pStyle w:val="BodyText"/>
        <w:tabs>
          <w:tab w:val="left" w:pos="420"/>
        </w:tabs>
        <w:snapToGrid w:val="0"/>
        <w:spacing w:line="268" w:lineRule="auto"/>
        <w:contextualSpacing/>
        <w:rPr>
          <w:rFonts w:ascii="Times New Roman" w:hAnsi="Times New Roman"/>
          <w:sz w:val="21"/>
          <w:szCs w:val="22"/>
        </w:rPr>
      </w:pPr>
    </w:p>
    <w:sectPr w:rsidR="00F21D4F">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20216EC" w16cex:dateUtc="2021-04-06T10:43:00Z"/>
  <w16cex:commentExtensible w16cex:durableId="2416D6B4" w16cex:dateUtc="2021-04-06T10:43:00Z"/>
  <w16cex:commentExtensible w16cex:durableId="0F4D7BC4" w16cex:dateUtc="2021-04-06T10:50:00Z"/>
  <w16cex:commentExtensible w16cex:durableId="2416D7B1" w16cex:dateUtc="2021-04-06T10:43:00Z"/>
  <w16cex:commentExtensible w16cex:durableId="002CA2CE" w16cex:dateUtc="2021-04-06T11:04:00Z"/>
  <w16cex:commentExtensible w16cex:durableId="2416E22B" w16cex:dateUtc="2021-04-06T11:04:00Z"/>
  <w16cex:commentExtensible w16cex:durableId="10FB36B9" w16cex:dateUtc="2021-04-06T13:26:00Z"/>
  <w16cex:commentExtensible w16cex:durableId="173D3919" w16cex:dateUtc="2021-04-06T10:56:00Z"/>
  <w16cex:commentExtensible w16cex:durableId="2416E669" w16cex:dateUtc="2021-04-06T10:56:00Z"/>
  <w16cex:commentExtensible w16cex:durableId="4FBC1C09" w16cex:dateUtc="2021-04-06T13:26:00Z"/>
  <w16cex:commentExtensible w16cex:durableId="6D0EB76A" w16cex:dateUtc="2021-04-06T11:05:00Z"/>
  <w16cex:commentExtensible w16cex:durableId="6D519E35" w16cex:dateUtc="2021-04-06T11:13:00Z"/>
  <w16cex:commentExtensible w16cex:durableId="241709FE" w16cex:dateUtc="2021-04-06T11:05:00Z"/>
  <w16cex:commentExtensible w16cex:durableId="4C8A1026" w16cex:dateUtc="2021-04-06T11:18:00Z"/>
  <w16cex:commentExtensible w16cex:durableId="2416E065" w16cex:dateUtc="2021-04-06T11:18:00Z"/>
  <w16cex:commentExtensible w16cex:durableId="4A96DBD4" w16cex:dateUtc="2021-04-06T11:35:00Z"/>
  <w16cex:commentExtensible w16cex:durableId="2416F249" w16cex:dateUtc="2021-04-06T12:44:00Z"/>
  <w16cex:commentExtensible w16cex:durableId="2416F4B2" w16cex:dateUtc="2021-04-06T12:44:00Z"/>
  <w16cex:commentExtensible w16cex:durableId="2416F302" w16cex:dateUtc="2021-04-06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D232B" w14:textId="77777777" w:rsidR="001628B7" w:rsidRDefault="001628B7">
      <w:pPr>
        <w:spacing w:after="0"/>
      </w:pPr>
      <w:r>
        <w:separator/>
      </w:r>
    </w:p>
  </w:endnote>
  <w:endnote w:type="continuationSeparator" w:id="0">
    <w:p w14:paraId="455B8E91" w14:textId="77777777" w:rsidR="001628B7" w:rsidRDefault="001628B7">
      <w:pPr>
        <w:spacing w:after="0"/>
      </w:pPr>
      <w:r>
        <w:continuationSeparator/>
      </w:r>
    </w:p>
  </w:endnote>
  <w:endnote w:type="continuationNotice" w:id="1">
    <w:p w14:paraId="1A0CFCD9" w14:textId="77777777" w:rsidR="001628B7" w:rsidRDefault="00162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96CC" w14:textId="77777777" w:rsidR="00FE134A" w:rsidRDefault="00FE134A">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A14A7" w14:textId="77777777" w:rsidR="001628B7" w:rsidRDefault="001628B7">
      <w:pPr>
        <w:spacing w:after="0"/>
      </w:pPr>
      <w:r>
        <w:separator/>
      </w:r>
    </w:p>
  </w:footnote>
  <w:footnote w:type="continuationSeparator" w:id="0">
    <w:p w14:paraId="3448FC43" w14:textId="77777777" w:rsidR="001628B7" w:rsidRDefault="001628B7">
      <w:pPr>
        <w:spacing w:after="0"/>
      </w:pPr>
      <w:r>
        <w:continuationSeparator/>
      </w:r>
    </w:p>
  </w:footnote>
  <w:footnote w:type="continuationNotice" w:id="1">
    <w:p w14:paraId="4788B512" w14:textId="77777777" w:rsidR="001628B7" w:rsidRDefault="00162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5A91" w14:textId="77777777" w:rsidR="00FE134A" w:rsidRDefault="00FE13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A8C8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rPr>
    </w:lvl>
    <w:lvl w:ilvl="2">
      <w:start w:val="1"/>
      <w:numFmt w:val="bullet"/>
      <w:pStyle w:val="Heading3"/>
      <w:lvlText w:val=""/>
      <w:lvlJc w:val="left"/>
      <w:pPr>
        <w:tabs>
          <w:tab w:val="num" w:pos="720"/>
        </w:tabs>
        <w:ind w:left="720" w:hanging="720"/>
      </w:pPr>
      <w:rPr>
        <w:rFonts w:ascii="Wingdings" w:hAnsi="Wingding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0B45"/>
    <w:multiLevelType w:val="multilevel"/>
    <w:tmpl w:val="02E00B4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A7316"/>
    <w:multiLevelType w:val="hybridMultilevel"/>
    <w:tmpl w:val="C3E262FE"/>
    <w:lvl w:ilvl="0" w:tplc="4934C6A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403D1"/>
    <w:multiLevelType w:val="hybridMultilevel"/>
    <w:tmpl w:val="073403D1"/>
    <w:lvl w:ilvl="0" w:tplc="B164B864">
      <w:start w:val="1"/>
      <w:numFmt w:val="bullet"/>
      <w:lvlText w:val=""/>
      <w:lvlJc w:val="left"/>
      <w:pPr>
        <w:tabs>
          <w:tab w:val="left" w:pos="720"/>
        </w:tabs>
        <w:ind w:left="720" w:hanging="360"/>
      </w:pPr>
      <w:rPr>
        <w:rFonts w:ascii="Symbol" w:hAnsi="Symbol" w:hint="default"/>
        <w:sz w:val="20"/>
      </w:rPr>
    </w:lvl>
    <w:lvl w:ilvl="1" w:tplc="4CE2075C">
      <w:start w:val="1"/>
      <w:numFmt w:val="bullet"/>
      <w:lvlText w:val="o"/>
      <w:lvlJc w:val="left"/>
      <w:pPr>
        <w:tabs>
          <w:tab w:val="left" w:pos="1440"/>
        </w:tabs>
        <w:ind w:left="1440" w:hanging="360"/>
      </w:pPr>
      <w:rPr>
        <w:rFonts w:ascii="Courier New" w:hAnsi="Courier New" w:cs="Times New Roman" w:hint="default"/>
        <w:sz w:val="20"/>
      </w:rPr>
    </w:lvl>
    <w:lvl w:ilvl="2" w:tplc="9AB6BE60">
      <w:start w:val="1"/>
      <w:numFmt w:val="bullet"/>
      <w:lvlText w:val=""/>
      <w:lvlJc w:val="left"/>
      <w:pPr>
        <w:tabs>
          <w:tab w:val="left" w:pos="2160"/>
        </w:tabs>
        <w:ind w:left="2160" w:hanging="360"/>
      </w:pPr>
      <w:rPr>
        <w:rFonts w:ascii="Symbol" w:hAnsi="Symbol" w:hint="default"/>
        <w:sz w:val="20"/>
      </w:rPr>
    </w:lvl>
    <w:lvl w:ilvl="3" w:tplc="F8E88F42">
      <w:start w:val="1"/>
      <w:numFmt w:val="bullet"/>
      <w:lvlText w:val=""/>
      <w:lvlJc w:val="left"/>
      <w:pPr>
        <w:tabs>
          <w:tab w:val="left" w:pos="2880"/>
        </w:tabs>
        <w:ind w:left="2880" w:hanging="360"/>
      </w:pPr>
      <w:rPr>
        <w:rFonts w:ascii="Symbol" w:hAnsi="Symbol" w:hint="default"/>
        <w:sz w:val="20"/>
      </w:rPr>
    </w:lvl>
    <w:lvl w:ilvl="4" w:tplc="6CB6EA48">
      <w:start w:val="1"/>
      <w:numFmt w:val="bullet"/>
      <w:lvlText w:val=""/>
      <w:lvlJc w:val="left"/>
      <w:pPr>
        <w:tabs>
          <w:tab w:val="left" w:pos="3600"/>
        </w:tabs>
        <w:ind w:left="3600" w:hanging="360"/>
      </w:pPr>
      <w:rPr>
        <w:rFonts w:ascii="Symbol" w:hAnsi="Symbol" w:hint="default"/>
        <w:sz w:val="20"/>
      </w:rPr>
    </w:lvl>
    <w:lvl w:ilvl="5" w:tplc="7B4EFBFC">
      <w:start w:val="1"/>
      <w:numFmt w:val="bullet"/>
      <w:lvlText w:val=""/>
      <w:lvlJc w:val="left"/>
      <w:pPr>
        <w:tabs>
          <w:tab w:val="left" w:pos="4320"/>
        </w:tabs>
        <w:ind w:left="4320" w:hanging="360"/>
      </w:pPr>
      <w:rPr>
        <w:rFonts w:ascii="Symbol" w:hAnsi="Symbol" w:hint="default"/>
        <w:sz w:val="20"/>
      </w:rPr>
    </w:lvl>
    <w:lvl w:ilvl="6" w:tplc="9A8EB3A6">
      <w:start w:val="1"/>
      <w:numFmt w:val="bullet"/>
      <w:lvlText w:val=""/>
      <w:lvlJc w:val="left"/>
      <w:pPr>
        <w:tabs>
          <w:tab w:val="left" w:pos="5040"/>
        </w:tabs>
        <w:ind w:left="5040" w:hanging="360"/>
      </w:pPr>
      <w:rPr>
        <w:rFonts w:ascii="Symbol" w:hAnsi="Symbol" w:hint="default"/>
        <w:sz w:val="20"/>
      </w:rPr>
    </w:lvl>
    <w:lvl w:ilvl="7" w:tplc="66146D28">
      <w:start w:val="1"/>
      <w:numFmt w:val="bullet"/>
      <w:lvlText w:val=""/>
      <w:lvlJc w:val="left"/>
      <w:pPr>
        <w:tabs>
          <w:tab w:val="left" w:pos="5760"/>
        </w:tabs>
        <w:ind w:left="5760" w:hanging="360"/>
      </w:pPr>
      <w:rPr>
        <w:rFonts w:ascii="Symbol" w:hAnsi="Symbol" w:hint="default"/>
        <w:sz w:val="20"/>
      </w:rPr>
    </w:lvl>
    <w:lvl w:ilvl="8" w:tplc="21340844">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BC23491"/>
    <w:multiLevelType w:val="hybridMultilevel"/>
    <w:tmpl w:val="BA18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F014E4"/>
    <w:multiLevelType w:val="hybridMultilevel"/>
    <w:tmpl w:val="4E2A1A5A"/>
    <w:lvl w:ilvl="0" w:tplc="814CAC0C">
      <w:start w:val="1"/>
      <w:numFmt w:val="bullet"/>
      <w:lvlText w:val=""/>
      <w:lvlJc w:val="left"/>
      <w:pPr>
        <w:tabs>
          <w:tab w:val="num" w:pos="720"/>
        </w:tabs>
        <w:ind w:left="720" w:hanging="360"/>
      </w:pPr>
      <w:rPr>
        <w:rFonts w:ascii="Symbol" w:hAnsi="Symbol" w:hint="default"/>
        <w:sz w:val="20"/>
      </w:rPr>
    </w:lvl>
    <w:lvl w:ilvl="1" w:tplc="DEEED8D8" w:tentative="1">
      <w:start w:val="1"/>
      <w:numFmt w:val="bullet"/>
      <w:lvlText w:val=""/>
      <w:lvlJc w:val="left"/>
      <w:pPr>
        <w:tabs>
          <w:tab w:val="num" w:pos="1440"/>
        </w:tabs>
        <w:ind w:left="1440" w:hanging="360"/>
      </w:pPr>
      <w:rPr>
        <w:rFonts w:ascii="Symbol" w:hAnsi="Symbol" w:hint="default"/>
        <w:sz w:val="20"/>
      </w:rPr>
    </w:lvl>
    <w:lvl w:ilvl="2" w:tplc="96665000" w:tentative="1">
      <w:start w:val="1"/>
      <w:numFmt w:val="bullet"/>
      <w:lvlText w:val=""/>
      <w:lvlJc w:val="left"/>
      <w:pPr>
        <w:tabs>
          <w:tab w:val="num" w:pos="2160"/>
        </w:tabs>
        <w:ind w:left="2160" w:hanging="360"/>
      </w:pPr>
      <w:rPr>
        <w:rFonts w:ascii="Symbol" w:hAnsi="Symbol" w:hint="default"/>
        <w:sz w:val="20"/>
      </w:rPr>
    </w:lvl>
    <w:lvl w:ilvl="3" w:tplc="920EB53C" w:tentative="1">
      <w:start w:val="1"/>
      <w:numFmt w:val="bullet"/>
      <w:lvlText w:val=""/>
      <w:lvlJc w:val="left"/>
      <w:pPr>
        <w:tabs>
          <w:tab w:val="num" w:pos="2880"/>
        </w:tabs>
        <w:ind w:left="2880" w:hanging="360"/>
      </w:pPr>
      <w:rPr>
        <w:rFonts w:ascii="Symbol" w:hAnsi="Symbol" w:hint="default"/>
        <w:sz w:val="20"/>
      </w:rPr>
    </w:lvl>
    <w:lvl w:ilvl="4" w:tplc="318E9CE2" w:tentative="1">
      <w:start w:val="1"/>
      <w:numFmt w:val="bullet"/>
      <w:lvlText w:val=""/>
      <w:lvlJc w:val="left"/>
      <w:pPr>
        <w:tabs>
          <w:tab w:val="num" w:pos="3600"/>
        </w:tabs>
        <w:ind w:left="3600" w:hanging="360"/>
      </w:pPr>
      <w:rPr>
        <w:rFonts w:ascii="Symbol" w:hAnsi="Symbol" w:hint="default"/>
        <w:sz w:val="20"/>
      </w:rPr>
    </w:lvl>
    <w:lvl w:ilvl="5" w:tplc="20F48C4E" w:tentative="1">
      <w:start w:val="1"/>
      <w:numFmt w:val="bullet"/>
      <w:lvlText w:val=""/>
      <w:lvlJc w:val="left"/>
      <w:pPr>
        <w:tabs>
          <w:tab w:val="num" w:pos="4320"/>
        </w:tabs>
        <w:ind w:left="4320" w:hanging="360"/>
      </w:pPr>
      <w:rPr>
        <w:rFonts w:ascii="Symbol" w:hAnsi="Symbol" w:hint="default"/>
        <w:sz w:val="20"/>
      </w:rPr>
    </w:lvl>
    <w:lvl w:ilvl="6" w:tplc="08C6EC2C" w:tentative="1">
      <w:start w:val="1"/>
      <w:numFmt w:val="bullet"/>
      <w:lvlText w:val=""/>
      <w:lvlJc w:val="left"/>
      <w:pPr>
        <w:tabs>
          <w:tab w:val="num" w:pos="5040"/>
        </w:tabs>
        <w:ind w:left="5040" w:hanging="360"/>
      </w:pPr>
      <w:rPr>
        <w:rFonts w:ascii="Symbol" w:hAnsi="Symbol" w:hint="default"/>
        <w:sz w:val="20"/>
      </w:rPr>
    </w:lvl>
    <w:lvl w:ilvl="7" w:tplc="F06AB8B6" w:tentative="1">
      <w:start w:val="1"/>
      <w:numFmt w:val="bullet"/>
      <w:lvlText w:val=""/>
      <w:lvlJc w:val="left"/>
      <w:pPr>
        <w:tabs>
          <w:tab w:val="num" w:pos="5760"/>
        </w:tabs>
        <w:ind w:left="5760" w:hanging="360"/>
      </w:pPr>
      <w:rPr>
        <w:rFonts w:ascii="Symbol" w:hAnsi="Symbol" w:hint="default"/>
        <w:sz w:val="20"/>
      </w:rPr>
    </w:lvl>
    <w:lvl w:ilvl="8" w:tplc="BE08DC66"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F175B6"/>
    <w:multiLevelType w:val="hybridMultilevel"/>
    <w:tmpl w:val="24F175B6"/>
    <w:lvl w:ilvl="0" w:tplc="CCB0312E">
      <w:start w:val="1"/>
      <w:numFmt w:val="bullet"/>
      <w:lvlText w:val=""/>
      <w:lvlJc w:val="left"/>
      <w:pPr>
        <w:tabs>
          <w:tab w:val="left" w:pos="720"/>
        </w:tabs>
        <w:ind w:left="720" w:hanging="360"/>
      </w:pPr>
      <w:rPr>
        <w:rFonts w:ascii="Symbol" w:hAnsi="Symbol" w:hint="default"/>
        <w:sz w:val="20"/>
      </w:rPr>
    </w:lvl>
    <w:lvl w:ilvl="1" w:tplc="4224E096">
      <w:start w:val="1"/>
      <w:numFmt w:val="bullet"/>
      <w:lvlText w:val="o"/>
      <w:lvlJc w:val="left"/>
      <w:pPr>
        <w:tabs>
          <w:tab w:val="left" w:pos="1440"/>
        </w:tabs>
        <w:ind w:left="1440" w:hanging="360"/>
      </w:pPr>
      <w:rPr>
        <w:rFonts w:ascii="Courier New" w:hAnsi="Courier New" w:cs="Times New Roman" w:hint="default"/>
        <w:sz w:val="20"/>
      </w:rPr>
    </w:lvl>
    <w:lvl w:ilvl="2" w:tplc="9D427AAA">
      <w:start w:val="1"/>
      <w:numFmt w:val="bullet"/>
      <w:lvlText w:val=""/>
      <w:lvlJc w:val="left"/>
      <w:pPr>
        <w:tabs>
          <w:tab w:val="left" w:pos="2160"/>
        </w:tabs>
        <w:ind w:left="2160" w:hanging="360"/>
      </w:pPr>
      <w:rPr>
        <w:rFonts w:ascii="Symbol" w:hAnsi="Symbol" w:hint="default"/>
        <w:sz w:val="20"/>
      </w:rPr>
    </w:lvl>
    <w:lvl w:ilvl="3" w:tplc="3948ED74">
      <w:start w:val="1"/>
      <w:numFmt w:val="bullet"/>
      <w:lvlText w:val=""/>
      <w:lvlJc w:val="left"/>
      <w:pPr>
        <w:tabs>
          <w:tab w:val="left" w:pos="2880"/>
        </w:tabs>
        <w:ind w:left="2880" w:hanging="360"/>
      </w:pPr>
      <w:rPr>
        <w:rFonts w:ascii="Symbol" w:hAnsi="Symbol" w:hint="default"/>
        <w:sz w:val="20"/>
      </w:rPr>
    </w:lvl>
    <w:lvl w:ilvl="4" w:tplc="1220B9AE">
      <w:start w:val="1"/>
      <w:numFmt w:val="bullet"/>
      <w:lvlText w:val=""/>
      <w:lvlJc w:val="left"/>
      <w:pPr>
        <w:tabs>
          <w:tab w:val="left" w:pos="3600"/>
        </w:tabs>
        <w:ind w:left="3600" w:hanging="360"/>
      </w:pPr>
      <w:rPr>
        <w:rFonts w:ascii="Symbol" w:hAnsi="Symbol" w:hint="default"/>
        <w:sz w:val="20"/>
      </w:rPr>
    </w:lvl>
    <w:lvl w:ilvl="5" w:tplc="E8A6A4B2">
      <w:start w:val="1"/>
      <w:numFmt w:val="bullet"/>
      <w:lvlText w:val=""/>
      <w:lvlJc w:val="left"/>
      <w:pPr>
        <w:tabs>
          <w:tab w:val="left" w:pos="4320"/>
        </w:tabs>
        <w:ind w:left="4320" w:hanging="360"/>
      </w:pPr>
      <w:rPr>
        <w:rFonts w:ascii="Symbol" w:hAnsi="Symbol" w:hint="default"/>
        <w:sz w:val="20"/>
      </w:rPr>
    </w:lvl>
    <w:lvl w:ilvl="6" w:tplc="CDC8247A">
      <w:start w:val="1"/>
      <w:numFmt w:val="bullet"/>
      <w:lvlText w:val=""/>
      <w:lvlJc w:val="left"/>
      <w:pPr>
        <w:tabs>
          <w:tab w:val="left" w:pos="5040"/>
        </w:tabs>
        <w:ind w:left="5040" w:hanging="360"/>
      </w:pPr>
      <w:rPr>
        <w:rFonts w:ascii="Symbol" w:hAnsi="Symbol" w:hint="default"/>
        <w:sz w:val="20"/>
      </w:rPr>
    </w:lvl>
    <w:lvl w:ilvl="7" w:tplc="D91A4598">
      <w:start w:val="1"/>
      <w:numFmt w:val="bullet"/>
      <w:lvlText w:val=""/>
      <w:lvlJc w:val="left"/>
      <w:pPr>
        <w:tabs>
          <w:tab w:val="left" w:pos="5760"/>
        </w:tabs>
        <w:ind w:left="5760" w:hanging="360"/>
      </w:pPr>
      <w:rPr>
        <w:rFonts w:ascii="Symbol" w:hAnsi="Symbol" w:hint="default"/>
        <w:sz w:val="20"/>
      </w:rPr>
    </w:lvl>
    <w:lvl w:ilvl="8" w:tplc="3DE288A6">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855982"/>
    <w:multiLevelType w:val="hybridMultilevel"/>
    <w:tmpl w:val="15DA99A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310B38FD"/>
    <w:lvl w:ilvl="0" w:tplc="7E7E482C">
      <w:start w:val="1"/>
      <w:numFmt w:val="bullet"/>
      <w:pStyle w:val="ListBullet"/>
      <w:lvlText w:val="-"/>
      <w:lvlJc w:val="left"/>
      <w:pPr>
        <w:tabs>
          <w:tab w:val="num" w:pos="510"/>
        </w:tabs>
        <w:ind w:left="510" w:hanging="397"/>
      </w:pPr>
      <w:rPr>
        <w:rFonts w:ascii="Times New Roman" w:hAnsi="Times New Roman" w:cs="Times New Roman" w:hint="default"/>
      </w:rPr>
    </w:lvl>
    <w:lvl w:ilvl="1" w:tplc="263C45FA">
      <w:start w:val="1"/>
      <w:numFmt w:val="bullet"/>
      <w:lvlText w:val="o"/>
      <w:lvlJc w:val="left"/>
      <w:pPr>
        <w:tabs>
          <w:tab w:val="num" w:pos="1440"/>
        </w:tabs>
        <w:ind w:left="1440" w:hanging="360"/>
      </w:pPr>
      <w:rPr>
        <w:rFonts w:ascii="Courier New" w:hAnsi="Courier New" w:cs="Courier New" w:hint="default"/>
      </w:rPr>
    </w:lvl>
    <w:lvl w:ilvl="2" w:tplc="EF92441C">
      <w:start w:val="1"/>
      <w:numFmt w:val="bullet"/>
      <w:lvlText w:val=""/>
      <w:lvlJc w:val="left"/>
      <w:pPr>
        <w:tabs>
          <w:tab w:val="num" w:pos="2160"/>
        </w:tabs>
        <w:ind w:left="2160" w:hanging="360"/>
      </w:pPr>
      <w:rPr>
        <w:rFonts w:ascii="Wingdings" w:hAnsi="Wingdings" w:hint="default"/>
      </w:rPr>
    </w:lvl>
    <w:lvl w:ilvl="3" w:tplc="43AEE678">
      <w:start w:val="1"/>
      <w:numFmt w:val="bullet"/>
      <w:lvlText w:val=""/>
      <w:lvlJc w:val="left"/>
      <w:pPr>
        <w:tabs>
          <w:tab w:val="num" w:pos="2880"/>
        </w:tabs>
        <w:ind w:left="2880" w:hanging="360"/>
      </w:pPr>
      <w:rPr>
        <w:rFonts w:ascii="Symbol" w:hAnsi="Symbol" w:hint="default"/>
      </w:rPr>
    </w:lvl>
    <w:lvl w:ilvl="4" w:tplc="285A7028">
      <w:start w:val="1"/>
      <w:numFmt w:val="bullet"/>
      <w:lvlText w:val="o"/>
      <w:lvlJc w:val="left"/>
      <w:pPr>
        <w:tabs>
          <w:tab w:val="num" w:pos="3600"/>
        </w:tabs>
        <w:ind w:left="3600" w:hanging="360"/>
      </w:pPr>
      <w:rPr>
        <w:rFonts w:ascii="Courier New" w:hAnsi="Courier New" w:cs="Courier New" w:hint="default"/>
      </w:rPr>
    </w:lvl>
    <w:lvl w:ilvl="5" w:tplc="2FC6381E">
      <w:start w:val="1"/>
      <w:numFmt w:val="bullet"/>
      <w:lvlText w:val=""/>
      <w:lvlJc w:val="left"/>
      <w:pPr>
        <w:tabs>
          <w:tab w:val="num" w:pos="4320"/>
        </w:tabs>
        <w:ind w:left="4320" w:hanging="360"/>
      </w:pPr>
      <w:rPr>
        <w:rFonts w:ascii="Wingdings" w:hAnsi="Wingdings" w:hint="default"/>
      </w:rPr>
    </w:lvl>
    <w:lvl w:ilvl="6" w:tplc="3B78D610">
      <w:start w:val="1"/>
      <w:numFmt w:val="bullet"/>
      <w:lvlText w:val=""/>
      <w:lvlJc w:val="left"/>
      <w:pPr>
        <w:tabs>
          <w:tab w:val="num" w:pos="5040"/>
        </w:tabs>
        <w:ind w:left="5040" w:hanging="360"/>
      </w:pPr>
      <w:rPr>
        <w:rFonts w:ascii="Symbol" w:hAnsi="Symbol" w:hint="default"/>
      </w:rPr>
    </w:lvl>
    <w:lvl w:ilvl="7" w:tplc="ABC673E6">
      <w:start w:val="1"/>
      <w:numFmt w:val="bullet"/>
      <w:lvlText w:val="o"/>
      <w:lvlJc w:val="left"/>
      <w:pPr>
        <w:tabs>
          <w:tab w:val="num" w:pos="5760"/>
        </w:tabs>
        <w:ind w:left="5760" w:hanging="360"/>
      </w:pPr>
      <w:rPr>
        <w:rFonts w:ascii="Courier New" w:hAnsi="Courier New" w:cs="Courier New" w:hint="default"/>
      </w:rPr>
    </w:lvl>
    <w:lvl w:ilvl="8" w:tplc="A878B75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31CD34B6"/>
    <w:lvl w:ilvl="0" w:tplc="72F6DB28">
      <w:start w:val="1"/>
      <w:numFmt w:val="bullet"/>
      <w:pStyle w:val="ListBullet4"/>
      <w:lvlText w:val="-"/>
      <w:lvlJc w:val="left"/>
      <w:pPr>
        <w:tabs>
          <w:tab w:val="num" w:pos="1361"/>
        </w:tabs>
        <w:ind w:left="1361" w:hanging="397"/>
      </w:pPr>
      <w:rPr>
        <w:rFonts w:ascii="Times New Roman" w:hAnsi="Times New Roman" w:cs="Times New Roman" w:hint="default"/>
      </w:rPr>
    </w:lvl>
    <w:lvl w:ilvl="1" w:tplc="3FD8ABF2">
      <w:start w:val="1"/>
      <w:numFmt w:val="bullet"/>
      <w:lvlText w:val="o"/>
      <w:lvlJc w:val="left"/>
      <w:pPr>
        <w:tabs>
          <w:tab w:val="num" w:pos="1440"/>
        </w:tabs>
        <w:ind w:left="1440" w:hanging="360"/>
      </w:pPr>
      <w:rPr>
        <w:rFonts w:ascii="Courier New" w:hAnsi="Courier New" w:cs="Courier New" w:hint="default"/>
      </w:rPr>
    </w:lvl>
    <w:lvl w:ilvl="2" w:tplc="0912557E">
      <w:start w:val="1"/>
      <w:numFmt w:val="bullet"/>
      <w:lvlText w:val=""/>
      <w:lvlJc w:val="left"/>
      <w:pPr>
        <w:tabs>
          <w:tab w:val="num" w:pos="2160"/>
        </w:tabs>
        <w:ind w:left="2160" w:hanging="360"/>
      </w:pPr>
      <w:rPr>
        <w:rFonts w:ascii="Wingdings" w:hAnsi="Wingdings" w:hint="default"/>
      </w:rPr>
    </w:lvl>
    <w:lvl w:ilvl="3" w:tplc="3D30DF16">
      <w:start w:val="1"/>
      <w:numFmt w:val="bullet"/>
      <w:lvlText w:val=""/>
      <w:lvlJc w:val="left"/>
      <w:pPr>
        <w:tabs>
          <w:tab w:val="num" w:pos="2880"/>
        </w:tabs>
        <w:ind w:left="2880" w:hanging="360"/>
      </w:pPr>
      <w:rPr>
        <w:rFonts w:ascii="Symbol" w:hAnsi="Symbol" w:hint="default"/>
      </w:rPr>
    </w:lvl>
    <w:lvl w:ilvl="4" w:tplc="013490EE">
      <w:start w:val="1"/>
      <w:numFmt w:val="bullet"/>
      <w:lvlText w:val="o"/>
      <w:lvlJc w:val="left"/>
      <w:pPr>
        <w:tabs>
          <w:tab w:val="num" w:pos="3600"/>
        </w:tabs>
        <w:ind w:left="3600" w:hanging="360"/>
      </w:pPr>
      <w:rPr>
        <w:rFonts w:ascii="Courier New" w:hAnsi="Courier New" w:cs="Courier New" w:hint="default"/>
      </w:rPr>
    </w:lvl>
    <w:lvl w:ilvl="5" w:tplc="77FA35EE">
      <w:start w:val="1"/>
      <w:numFmt w:val="bullet"/>
      <w:lvlText w:val=""/>
      <w:lvlJc w:val="left"/>
      <w:pPr>
        <w:tabs>
          <w:tab w:val="num" w:pos="4320"/>
        </w:tabs>
        <w:ind w:left="4320" w:hanging="360"/>
      </w:pPr>
      <w:rPr>
        <w:rFonts w:ascii="Wingdings" w:hAnsi="Wingdings" w:hint="default"/>
      </w:rPr>
    </w:lvl>
    <w:lvl w:ilvl="6" w:tplc="579EA1AE">
      <w:start w:val="1"/>
      <w:numFmt w:val="bullet"/>
      <w:lvlText w:val=""/>
      <w:lvlJc w:val="left"/>
      <w:pPr>
        <w:tabs>
          <w:tab w:val="num" w:pos="5040"/>
        </w:tabs>
        <w:ind w:left="5040" w:hanging="360"/>
      </w:pPr>
      <w:rPr>
        <w:rFonts w:ascii="Symbol" w:hAnsi="Symbol" w:hint="default"/>
      </w:rPr>
    </w:lvl>
    <w:lvl w:ilvl="7" w:tplc="0C1CFEA2">
      <w:start w:val="1"/>
      <w:numFmt w:val="bullet"/>
      <w:lvlText w:val="o"/>
      <w:lvlJc w:val="left"/>
      <w:pPr>
        <w:tabs>
          <w:tab w:val="num" w:pos="5760"/>
        </w:tabs>
        <w:ind w:left="5760" w:hanging="360"/>
      </w:pPr>
      <w:rPr>
        <w:rFonts w:ascii="Courier New" w:hAnsi="Courier New" w:cs="Courier New" w:hint="default"/>
      </w:rPr>
    </w:lvl>
    <w:lvl w:ilvl="8" w:tplc="2372463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D2A"/>
    <w:multiLevelType w:val="hybridMultilevel"/>
    <w:tmpl w:val="B598FCBE"/>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331814"/>
    <w:multiLevelType w:val="hybridMultilevel"/>
    <w:tmpl w:val="BACA5C3C"/>
    <w:lvl w:ilvl="0" w:tplc="349EE9A0">
      <w:start w:val="1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3BCA721D"/>
    <w:lvl w:ilvl="0" w:tplc="528E6DC2">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3C26CAEE">
      <w:start w:val="1"/>
      <w:numFmt w:val="bullet"/>
      <w:lvlText w:val="o"/>
      <w:lvlJc w:val="left"/>
      <w:pPr>
        <w:tabs>
          <w:tab w:val="num" w:pos="1724"/>
        </w:tabs>
        <w:ind w:left="1724" w:hanging="360"/>
      </w:pPr>
      <w:rPr>
        <w:rFonts w:ascii="Courier New" w:hAnsi="Courier New" w:cs="Courier New" w:hint="default"/>
      </w:rPr>
    </w:lvl>
    <w:lvl w:ilvl="2" w:tplc="C9486AD4">
      <w:start w:val="1"/>
      <w:numFmt w:val="bullet"/>
      <w:lvlText w:val=""/>
      <w:lvlJc w:val="left"/>
      <w:pPr>
        <w:tabs>
          <w:tab w:val="num" w:pos="2444"/>
        </w:tabs>
        <w:ind w:left="2444" w:hanging="360"/>
      </w:pPr>
      <w:rPr>
        <w:rFonts w:ascii="Wingdings" w:hAnsi="Wingdings" w:hint="default"/>
      </w:rPr>
    </w:lvl>
    <w:lvl w:ilvl="3" w:tplc="D48C8036">
      <w:start w:val="1"/>
      <w:numFmt w:val="bullet"/>
      <w:lvlText w:val=""/>
      <w:lvlJc w:val="left"/>
      <w:pPr>
        <w:tabs>
          <w:tab w:val="num" w:pos="3164"/>
        </w:tabs>
        <w:ind w:left="3164" w:hanging="360"/>
      </w:pPr>
      <w:rPr>
        <w:rFonts w:ascii="Symbol" w:hAnsi="Symbol" w:hint="default"/>
      </w:rPr>
    </w:lvl>
    <w:lvl w:ilvl="4" w:tplc="152CB962">
      <w:start w:val="1"/>
      <w:numFmt w:val="bullet"/>
      <w:lvlText w:val="o"/>
      <w:lvlJc w:val="left"/>
      <w:pPr>
        <w:tabs>
          <w:tab w:val="num" w:pos="3884"/>
        </w:tabs>
        <w:ind w:left="3884" w:hanging="360"/>
      </w:pPr>
      <w:rPr>
        <w:rFonts w:ascii="Courier New" w:hAnsi="Courier New" w:cs="Courier New" w:hint="default"/>
      </w:rPr>
    </w:lvl>
    <w:lvl w:ilvl="5" w:tplc="834A0DC4">
      <w:start w:val="1"/>
      <w:numFmt w:val="bullet"/>
      <w:lvlText w:val=""/>
      <w:lvlJc w:val="left"/>
      <w:pPr>
        <w:tabs>
          <w:tab w:val="num" w:pos="4604"/>
        </w:tabs>
        <w:ind w:left="4604" w:hanging="360"/>
      </w:pPr>
      <w:rPr>
        <w:rFonts w:ascii="Wingdings" w:hAnsi="Wingdings" w:hint="default"/>
      </w:rPr>
    </w:lvl>
    <w:lvl w:ilvl="6" w:tplc="933E1C7E">
      <w:start w:val="1"/>
      <w:numFmt w:val="bullet"/>
      <w:lvlText w:val=""/>
      <w:lvlJc w:val="left"/>
      <w:pPr>
        <w:tabs>
          <w:tab w:val="num" w:pos="5324"/>
        </w:tabs>
        <w:ind w:left="5324" w:hanging="360"/>
      </w:pPr>
      <w:rPr>
        <w:rFonts w:ascii="Symbol" w:hAnsi="Symbol" w:hint="default"/>
      </w:rPr>
    </w:lvl>
    <w:lvl w:ilvl="7" w:tplc="4CC45F86">
      <w:start w:val="1"/>
      <w:numFmt w:val="bullet"/>
      <w:lvlText w:val="o"/>
      <w:lvlJc w:val="left"/>
      <w:pPr>
        <w:tabs>
          <w:tab w:val="num" w:pos="6044"/>
        </w:tabs>
        <w:ind w:left="6044" w:hanging="360"/>
      </w:pPr>
      <w:rPr>
        <w:rFonts w:ascii="Courier New" w:hAnsi="Courier New" w:cs="Courier New" w:hint="default"/>
      </w:rPr>
    </w:lvl>
    <w:lvl w:ilvl="8" w:tplc="1BAE480A">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6B4A38"/>
    <w:multiLevelType w:val="hybridMultilevel"/>
    <w:tmpl w:val="426B4A38"/>
    <w:lvl w:ilvl="0" w:tplc="9F064EEE">
      <w:start w:val="1"/>
      <w:numFmt w:val="decimalZero"/>
      <w:pStyle w:val="PatAppBody"/>
      <w:lvlText w:val="[00%1]"/>
      <w:lvlJc w:val="left"/>
      <w:pPr>
        <w:tabs>
          <w:tab w:val="num" w:pos="1080"/>
        </w:tabs>
        <w:ind w:left="0" w:firstLine="0"/>
      </w:pPr>
      <w:rPr>
        <w:rFonts w:hint="default"/>
        <w:b/>
        <w:i w:val="0"/>
        <w:lang w:val="en-US"/>
      </w:rPr>
    </w:lvl>
    <w:lvl w:ilvl="1" w:tplc="9222C9E6">
      <w:start w:val="1"/>
      <w:numFmt w:val="lowerLetter"/>
      <w:lvlText w:val="%2."/>
      <w:lvlJc w:val="left"/>
      <w:pPr>
        <w:tabs>
          <w:tab w:val="num" w:pos="810"/>
        </w:tabs>
        <w:ind w:left="810" w:hanging="360"/>
      </w:pPr>
    </w:lvl>
    <w:lvl w:ilvl="2" w:tplc="F934FA26">
      <w:start w:val="1"/>
      <w:numFmt w:val="lowerRoman"/>
      <w:lvlText w:val="%3."/>
      <w:lvlJc w:val="right"/>
      <w:pPr>
        <w:tabs>
          <w:tab w:val="num" w:pos="1530"/>
        </w:tabs>
        <w:ind w:left="1530" w:hanging="180"/>
      </w:pPr>
    </w:lvl>
    <w:lvl w:ilvl="3" w:tplc="4BD4884A">
      <w:start w:val="1"/>
      <w:numFmt w:val="decimal"/>
      <w:lvlText w:val="%4."/>
      <w:lvlJc w:val="left"/>
      <w:pPr>
        <w:tabs>
          <w:tab w:val="num" w:pos="2250"/>
        </w:tabs>
        <w:ind w:left="2250" w:hanging="360"/>
      </w:pPr>
    </w:lvl>
    <w:lvl w:ilvl="4" w:tplc="12209BB6">
      <w:start w:val="1"/>
      <w:numFmt w:val="lowerLetter"/>
      <w:lvlText w:val="%5."/>
      <w:lvlJc w:val="left"/>
      <w:pPr>
        <w:tabs>
          <w:tab w:val="num" w:pos="2970"/>
        </w:tabs>
        <w:ind w:left="2970" w:hanging="360"/>
      </w:pPr>
    </w:lvl>
    <w:lvl w:ilvl="5" w:tplc="430EBBB6">
      <w:start w:val="1"/>
      <w:numFmt w:val="lowerRoman"/>
      <w:lvlText w:val="%6."/>
      <w:lvlJc w:val="right"/>
      <w:pPr>
        <w:tabs>
          <w:tab w:val="num" w:pos="3690"/>
        </w:tabs>
        <w:ind w:left="3690" w:hanging="180"/>
      </w:pPr>
    </w:lvl>
    <w:lvl w:ilvl="6" w:tplc="DB54CCAC">
      <w:start w:val="1"/>
      <w:numFmt w:val="decimal"/>
      <w:lvlText w:val="%7."/>
      <w:lvlJc w:val="left"/>
      <w:pPr>
        <w:tabs>
          <w:tab w:val="num" w:pos="4410"/>
        </w:tabs>
        <w:ind w:left="4410" w:hanging="360"/>
      </w:pPr>
    </w:lvl>
    <w:lvl w:ilvl="7" w:tplc="71B6D464">
      <w:start w:val="1"/>
      <w:numFmt w:val="lowerLetter"/>
      <w:lvlText w:val="%8."/>
      <w:lvlJc w:val="left"/>
      <w:pPr>
        <w:tabs>
          <w:tab w:val="num" w:pos="5130"/>
        </w:tabs>
        <w:ind w:left="5130" w:hanging="360"/>
      </w:pPr>
    </w:lvl>
    <w:lvl w:ilvl="8" w:tplc="AAD2B108">
      <w:start w:val="1"/>
      <w:numFmt w:val="lowerRoman"/>
      <w:lvlText w:val="%9."/>
      <w:lvlJc w:val="right"/>
      <w:pPr>
        <w:tabs>
          <w:tab w:val="num" w:pos="5850"/>
        </w:tabs>
        <w:ind w:left="5850" w:hanging="180"/>
      </w:pPr>
    </w:lvl>
  </w:abstractNum>
  <w:abstractNum w:abstractNumId="20" w15:restartNumberingAfterBreak="0">
    <w:nsid w:val="43303F73"/>
    <w:multiLevelType w:val="hybridMultilevel"/>
    <w:tmpl w:val="43303F73"/>
    <w:lvl w:ilvl="0" w:tplc="7CAEB066">
      <w:start w:val="1"/>
      <w:numFmt w:val="bullet"/>
      <w:pStyle w:val="ListBullet2"/>
      <w:lvlText w:val="-"/>
      <w:lvlJc w:val="left"/>
      <w:pPr>
        <w:tabs>
          <w:tab w:val="num" w:pos="794"/>
        </w:tabs>
        <w:ind w:left="794" w:hanging="397"/>
      </w:pPr>
      <w:rPr>
        <w:rFonts w:ascii="Times New Roman" w:hAnsi="Times New Roman" w:cs="Times New Roman" w:hint="default"/>
      </w:rPr>
    </w:lvl>
    <w:lvl w:ilvl="1" w:tplc="CFDA6F10">
      <w:start w:val="1"/>
      <w:numFmt w:val="bullet"/>
      <w:lvlText w:val="o"/>
      <w:lvlJc w:val="left"/>
      <w:pPr>
        <w:tabs>
          <w:tab w:val="num" w:pos="1440"/>
        </w:tabs>
        <w:ind w:left="1440" w:hanging="360"/>
      </w:pPr>
      <w:rPr>
        <w:rFonts w:ascii="Courier New" w:hAnsi="Courier New" w:cs="Courier New" w:hint="default"/>
      </w:rPr>
    </w:lvl>
    <w:lvl w:ilvl="2" w:tplc="4934C6AC">
      <w:start w:val="1"/>
      <w:numFmt w:val="bullet"/>
      <w:lvlText w:val=""/>
      <w:lvlJc w:val="left"/>
      <w:pPr>
        <w:tabs>
          <w:tab w:val="num" w:pos="2160"/>
        </w:tabs>
        <w:ind w:left="2160" w:hanging="360"/>
      </w:pPr>
      <w:rPr>
        <w:rFonts w:ascii="Wingdings" w:hAnsi="Wingdings" w:hint="default"/>
      </w:rPr>
    </w:lvl>
    <w:lvl w:ilvl="3" w:tplc="2A427258">
      <w:start w:val="1"/>
      <w:numFmt w:val="bullet"/>
      <w:lvlText w:val=""/>
      <w:lvlJc w:val="left"/>
      <w:pPr>
        <w:tabs>
          <w:tab w:val="num" w:pos="2880"/>
        </w:tabs>
        <w:ind w:left="2880" w:hanging="360"/>
      </w:pPr>
      <w:rPr>
        <w:rFonts w:ascii="Symbol" w:hAnsi="Symbol" w:hint="default"/>
      </w:rPr>
    </w:lvl>
    <w:lvl w:ilvl="4" w:tplc="1CCC01A6">
      <w:start w:val="1"/>
      <w:numFmt w:val="bullet"/>
      <w:lvlText w:val="o"/>
      <w:lvlJc w:val="left"/>
      <w:pPr>
        <w:tabs>
          <w:tab w:val="num" w:pos="3600"/>
        </w:tabs>
        <w:ind w:left="3600" w:hanging="360"/>
      </w:pPr>
      <w:rPr>
        <w:rFonts w:ascii="Courier New" w:hAnsi="Courier New" w:cs="Courier New" w:hint="default"/>
      </w:rPr>
    </w:lvl>
    <w:lvl w:ilvl="5" w:tplc="B1942DB4">
      <w:start w:val="1"/>
      <w:numFmt w:val="bullet"/>
      <w:lvlText w:val=""/>
      <w:lvlJc w:val="left"/>
      <w:pPr>
        <w:tabs>
          <w:tab w:val="num" w:pos="4320"/>
        </w:tabs>
        <w:ind w:left="4320" w:hanging="360"/>
      </w:pPr>
      <w:rPr>
        <w:rFonts w:ascii="Wingdings" w:hAnsi="Wingdings" w:hint="default"/>
      </w:rPr>
    </w:lvl>
    <w:lvl w:ilvl="6" w:tplc="B5480226">
      <w:start w:val="1"/>
      <w:numFmt w:val="bullet"/>
      <w:lvlText w:val=""/>
      <w:lvlJc w:val="left"/>
      <w:pPr>
        <w:tabs>
          <w:tab w:val="num" w:pos="5040"/>
        </w:tabs>
        <w:ind w:left="5040" w:hanging="360"/>
      </w:pPr>
      <w:rPr>
        <w:rFonts w:ascii="Symbol" w:hAnsi="Symbol" w:hint="default"/>
      </w:rPr>
    </w:lvl>
    <w:lvl w:ilvl="7" w:tplc="E6B652F0">
      <w:start w:val="1"/>
      <w:numFmt w:val="bullet"/>
      <w:lvlText w:val="o"/>
      <w:lvlJc w:val="left"/>
      <w:pPr>
        <w:tabs>
          <w:tab w:val="num" w:pos="5760"/>
        </w:tabs>
        <w:ind w:left="5760" w:hanging="360"/>
      </w:pPr>
      <w:rPr>
        <w:rFonts w:ascii="Courier New" w:hAnsi="Courier New" w:cs="Courier New" w:hint="default"/>
      </w:rPr>
    </w:lvl>
    <w:lvl w:ilvl="8" w:tplc="31B08BB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614B4"/>
    <w:multiLevelType w:val="hybridMultilevel"/>
    <w:tmpl w:val="1CBE1880"/>
    <w:lvl w:ilvl="0" w:tplc="25DCE1A6">
      <w:start w:val="1"/>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FE2FB8"/>
    <w:multiLevelType w:val="hybridMultilevel"/>
    <w:tmpl w:val="C364833E"/>
    <w:lvl w:ilvl="0" w:tplc="9FE48BFE">
      <w:start w:val="1"/>
      <w:numFmt w:val="bullet"/>
      <w:lvlText w:val=""/>
      <w:lvlJc w:val="left"/>
      <w:pPr>
        <w:tabs>
          <w:tab w:val="num" w:pos="720"/>
        </w:tabs>
        <w:ind w:left="720" w:hanging="360"/>
      </w:pPr>
      <w:rPr>
        <w:rFonts w:ascii="Symbol" w:hAnsi="Symbol" w:hint="default"/>
        <w:sz w:val="20"/>
      </w:rPr>
    </w:lvl>
    <w:lvl w:ilvl="1" w:tplc="2DEE7358">
      <w:start w:val="1"/>
      <w:numFmt w:val="bullet"/>
      <w:lvlText w:val="o"/>
      <w:lvlJc w:val="left"/>
      <w:pPr>
        <w:tabs>
          <w:tab w:val="num" w:pos="1440"/>
        </w:tabs>
        <w:ind w:left="1440" w:hanging="360"/>
      </w:pPr>
      <w:rPr>
        <w:rFonts w:ascii="Courier New" w:hAnsi="Courier New" w:hint="default"/>
        <w:sz w:val="20"/>
      </w:rPr>
    </w:lvl>
    <w:lvl w:ilvl="2" w:tplc="62360AB4" w:tentative="1">
      <w:start w:val="1"/>
      <w:numFmt w:val="bullet"/>
      <w:lvlText w:val=""/>
      <w:lvlJc w:val="left"/>
      <w:pPr>
        <w:tabs>
          <w:tab w:val="num" w:pos="2160"/>
        </w:tabs>
        <w:ind w:left="2160" w:hanging="360"/>
      </w:pPr>
      <w:rPr>
        <w:rFonts w:ascii="Symbol" w:hAnsi="Symbol" w:hint="default"/>
        <w:sz w:val="20"/>
      </w:rPr>
    </w:lvl>
    <w:lvl w:ilvl="3" w:tplc="098CA396" w:tentative="1">
      <w:start w:val="1"/>
      <w:numFmt w:val="bullet"/>
      <w:lvlText w:val=""/>
      <w:lvlJc w:val="left"/>
      <w:pPr>
        <w:tabs>
          <w:tab w:val="num" w:pos="2880"/>
        </w:tabs>
        <w:ind w:left="2880" w:hanging="360"/>
      </w:pPr>
      <w:rPr>
        <w:rFonts w:ascii="Symbol" w:hAnsi="Symbol" w:hint="default"/>
        <w:sz w:val="20"/>
      </w:rPr>
    </w:lvl>
    <w:lvl w:ilvl="4" w:tplc="5672EDBC" w:tentative="1">
      <w:start w:val="1"/>
      <w:numFmt w:val="bullet"/>
      <w:lvlText w:val=""/>
      <w:lvlJc w:val="left"/>
      <w:pPr>
        <w:tabs>
          <w:tab w:val="num" w:pos="3600"/>
        </w:tabs>
        <w:ind w:left="3600" w:hanging="360"/>
      </w:pPr>
      <w:rPr>
        <w:rFonts w:ascii="Symbol" w:hAnsi="Symbol" w:hint="default"/>
        <w:sz w:val="20"/>
      </w:rPr>
    </w:lvl>
    <w:lvl w:ilvl="5" w:tplc="083C25A0" w:tentative="1">
      <w:start w:val="1"/>
      <w:numFmt w:val="bullet"/>
      <w:lvlText w:val=""/>
      <w:lvlJc w:val="left"/>
      <w:pPr>
        <w:tabs>
          <w:tab w:val="num" w:pos="4320"/>
        </w:tabs>
        <w:ind w:left="4320" w:hanging="360"/>
      </w:pPr>
      <w:rPr>
        <w:rFonts w:ascii="Symbol" w:hAnsi="Symbol" w:hint="default"/>
        <w:sz w:val="20"/>
      </w:rPr>
    </w:lvl>
    <w:lvl w:ilvl="6" w:tplc="B484A08E" w:tentative="1">
      <w:start w:val="1"/>
      <w:numFmt w:val="bullet"/>
      <w:lvlText w:val=""/>
      <w:lvlJc w:val="left"/>
      <w:pPr>
        <w:tabs>
          <w:tab w:val="num" w:pos="5040"/>
        </w:tabs>
        <w:ind w:left="5040" w:hanging="360"/>
      </w:pPr>
      <w:rPr>
        <w:rFonts w:ascii="Symbol" w:hAnsi="Symbol" w:hint="default"/>
        <w:sz w:val="20"/>
      </w:rPr>
    </w:lvl>
    <w:lvl w:ilvl="7" w:tplc="DED8A89E" w:tentative="1">
      <w:start w:val="1"/>
      <w:numFmt w:val="bullet"/>
      <w:lvlText w:val=""/>
      <w:lvlJc w:val="left"/>
      <w:pPr>
        <w:tabs>
          <w:tab w:val="num" w:pos="5760"/>
        </w:tabs>
        <w:ind w:left="5760" w:hanging="360"/>
      </w:pPr>
      <w:rPr>
        <w:rFonts w:ascii="Symbol" w:hAnsi="Symbol" w:hint="default"/>
        <w:sz w:val="20"/>
      </w:rPr>
    </w:lvl>
    <w:lvl w:ilvl="8" w:tplc="486CE5C4"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4BDF65F6"/>
    <w:lvl w:ilvl="0" w:tplc="1D661A62">
      <w:start w:val="1"/>
      <w:numFmt w:val="decimal"/>
      <w:pStyle w:val="Reference"/>
      <w:lvlText w:val="[%1]"/>
      <w:lvlJc w:val="left"/>
      <w:pPr>
        <w:tabs>
          <w:tab w:val="num" w:pos="567"/>
        </w:tabs>
        <w:ind w:left="567" w:hanging="567"/>
      </w:pPr>
      <w:rPr>
        <w:rFonts w:hint="default"/>
      </w:rPr>
    </w:lvl>
    <w:lvl w:ilvl="1" w:tplc="A8D0A65A">
      <w:start w:val="1"/>
      <w:numFmt w:val="lowerLetter"/>
      <w:lvlText w:val="%2."/>
      <w:lvlJc w:val="left"/>
      <w:pPr>
        <w:tabs>
          <w:tab w:val="num" w:pos="1440"/>
        </w:tabs>
        <w:ind w:left="1440" w:hanging="360"/>
      </w:pPr>
    </w:lvl>
    <w:lvl w:ilvl="2" w:tplc="678863F2">
      <w:start w:val="1"/>
      <w:numFmt w:val="lowerRoman"/>
      <w:lvlText w:val="%3."/>
      <w:lvlJc w:val="right"/>
      <w:pPr>
        <w:tabs>
          <w:tab w:val="num" w:pos="2160"/>
        </w:tabs>
        <w:ind w:left="2160" w:hanging="180"/>
      </w:pPr>
    </w:lvl>
    <w:lvl w:ilvl="3" w:tplc="A74A46DE">
      <w:start w:val="1"/>
      <w:numFmt w:val="decimal"/>
      <w:lvlText w:val="%4."/>
      <w:lvlJc w:val="left"/>
      <w:pPr>
        <w:tabs>
          <w:tab w:val="num" w:pos="2880"/>
        </w:tabs>
        <w:ind w:left="2880" w:hanging="360"/>
      </w:pPr>
    </w:lvl>
    <w:lvl w:ilvl="4" w:tplc="46A24158">
      <w:start w:val="1"/>
      <w:numFmt w:val="lowerLetter"/>
      <w:lvlText w:val="%5."/>
      <w:lvlJc w:val="left"/>
      <w:pPr>
        <w:tabs>
          <w:tab w:val="num" w:pos="3600"/>
        </w:tabs>
        <w:ind w:left="3600" w:hanging="360"/>
      </w:pPr>
    </w:lvl>
    <w:lvl w:ilvl="5" w:tplc="5074D3A6">
      <w:start w:val="1"/>
      <w:numFmt w:val="lowerRoman"/>
      <w:lvlText w:val="%6."/>
      <w:lvlJc w:val="right"/>
      <w:pPr>
        <w:tabs>
          <w:tab w:val="num" w:pos="4320"/>
        </w:tabs>
        <w:ind w:left="4320" w:hanging="180"/>
      </w:pPr>
    </w:lvl>
    <w:lvl w:ilvl="6" w:tplc="0C405FC2">
      <w:start w:val="1"/>
      <w:numFmt w:val="decimal"/>
      <w:lvlText w:val="%7."/>
      <w:lvlJc w:val="left"/>
      <w:pPr>
        <w:tabs>
          <w:tab w:val="num" w:pos="5040"/>
        </w:tabs>
        <w:ind w:left="5040" w:hanging="360"/>
      </w:pPr>
    </w:lvl>
    <w:lvl w:ilvl="7" w:tplc="0696149A">
      <w:start w:val="1"/>
      <w:numFmt w:val="lowerLetter"/>
      <w:lvlText w:val="%8."/>
      <w:lvlJc w:val="left"/>
      <w:pPr>
        <w:tabs>
          <w:tab w:val="num" w:pos="5760"/>
        </w:tabs>
        <w:ind w:left="5760" w:hanging="360"/>
      </w:pPr>
    </w:lvl>
    <w:lvl w:ilvl="8" w:tplc="CDBC44D8">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5101505E"/>
    <w:lvl w:ilvl="0" w:tplc="09DA3B24">
      <w:start w:val="1"/>
      <w:numFmt w:val="decimal"/>
      <w:pStyle w:val="Observation"/>
      <w:lvlText w:val="Observation %1"/>
      <w:lvlJc w:val="left"/>
      <w:pPr>
        <w:ind w:left="360" w:hanging="360"/>
      </w:pPr>
      <w:rPr>
        <w:rFonts w:hint="default"/>
      </w:rPr>
    </w:lvl>
    <w:lvl w:ilvl="1" w:tplc="2F067248">
      <w:start w:val="1"/>
      <w:numFmt w:val="lowerLetter"/>
      <w:lvlText w:val="%2."/>
      <w:lvlJc w:val="left"/>
      <w:pPr>
        <w:ind w:left="1440" w:hanging="360"/>
      </w:pPr>
    </w:lvl>
    <w:lvl w:ilvl="2" w:tplc="BC4C414E">
      <w:start w:val="1"/>
      <w:numFmt w:val="lowerRoman"/>
      <w:lvlText w:val="%3."/>
      <w:lvlJc w:val="right"/>
      <w:pPr>
        <w:ind w:left="2160" w:hanging="180"/>
      </w:pPr>
    </w:lvl>
    <w:lvl w:ilvl="3" w:tplc="C1CC3326">
      <w:start w:val="1"/>
      <w:numFmt w:val="decimal"/>
      <w:lvlText w:val="%4."/>
      <w:lvlJc w:val="left"/>
      <w:pPr>
        <w:ind w:left="2880" w:hanging="360"/>
      </w:pPr>
    </w:lvl>
    <w:lvl w:ilvl="4" w:tplc="92928D04">
      <w:start w:val="1"/>
      <w:numFmt w:val="lowerLetter"/>
      <w:lvlText w:val="%5."/>
      <w:lvlJc w:val="left"/>
      <w:pPr>
        <w:ind w:left="3600" w:hanging="360"/>
      </w:pPr>
    </w:lvl>
    <w:lvl w:ilvl="5" w:tplc="69CADA90">
      <w:start w:val="1"/>
      <w:numFmt w:val="lowerRoman"/>
      <w:lvlText w:val="%6."/>
      <w:lvlJc w:val="right"/>
      <w:pPr>
        <w:ind w:left="4320" w:hanging="180"/>
      </w:pPr>
    </w:lvl>
    <w:lvl w:ilvl="6" w:tplc="74C044CC">
      <w:start w:val="1"/>
      <w:numFmt w:val="decimal"/>
      <w:lvlText w:val="%7."/>
      <w:lvlJc w:val="left"/>
      <w:pPr>
        <w:ind w:left="5040" w:hanging="360"/>
      </w:pPr>
    </w:lvl>
    <w:lvl w:ilvl="7" w:tplc="CAEE848C">
      <w:start w:val="1"/>
      <w:numFmt w:val="lowerLetter"/>
      <w:lvlText w:val="%8."/>
      <w:lvlJc w:val="left"/>
      <w:pPr>
        <w:ind w:left="5760" w:hanging="360"/>
      </w:pPr>
    </w:lvl>
    <w:lvl w:ilvl="8" w:tplc="680E7E86">
      <w:start w:val="1"/>
      <w:numFmt w:val="lowerRoman"/>
      <w:lvlText w:val="%9."/>
      <w:lvlJc w:val="right"/>
      <w:pPr>
        <w:ind w:left="6480" w:hanging="180"/>
      </w:pPr>
    </w:lvl>
  </w:abstractNum>
  <w:abstractNum w:abstractNumId="25" w15:restartNumberingAfterBreak="0">
    <w:nsid w:val="52CA544A"/>
    <w:multiLevelType w:val="hybridMultilevel"/>
    <w:tmpl w:val="52CA544A"/>
    <w:lvl w:ilvl="0" w:tplc="00C4C6EE">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lvl w:ilvl="1" w:tplc="12C449FC">
      <w:numFmt w:val="decimal"/>
      <w:lvlText w:val=""/>
      <w:lvlJc w:val="left"/>
    </w:lvl>
    <w:lvl w:ilvl="2" w:tplc="9CEE04F2">
      <w:numFmt w:val="decimal"/>
      <w:lvlText w:val=""/>
      <w:lvlJc w:val="left"/>
    </w:lvl>
    <w:lvl w:ilvl="3" w:tplc="06B6DF90">
      <w:numFmt w:val="decimal"/>
      <w:lvlText w:val=""/>
      <w:lvlJc w:val="left"/>
    </w:lvl>
    <w:lvl w:ilvl="4" w:tplc="4D44AB06">
      <w:numFmt w:val="decimal"/>
      <w:lvlText w:val=""/>
      <w:lvlJc w:val="left"/>
    </w:lvl>
    <w:lvl w:ilvl="5" w:tplc="935CC64C">
      <w:numFmt w:val="decimal"/>
      <w:lvlText w:val=""/>
      <w:lvlJc w:val="left"/>
    </w:lvl>
    <w:lvl w:ilvl="6" w:tplc="0B0E95A6">
      <w:numFmt w:val="decimal"/>
      <w:lvlText w:val=""/>
      <w:lvlJc w:val="left"/>
    </w:lvl>
    <w:lvl w:ilvl="7" w:tplc="A6688818">
      <w:numFmt w:val="decimal"/>
      <w:lvlText w:val=""/>
      <w:lvlJc w:val="left"/>
    </w:lvl>
    <w:lvl w:ilvl="8" w:tplc="75804C28">
      <w:numFmt w:val="decimal"/>
      <w:lvlText w:val=""/>
      <w:lvlJc w:val="left"/>
    </w:lvl>
  </w:abstractNum>
  <w:abstractNum w:abstractNumId="26"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7F52A81"/>
    <w:multiLevelType w:val="hybridMultilevel"/>
    <w:tmpl w:val="57F52A81"/>
    <w:lvl w:ilvl="0" w:tplc="C4DA8F86">
      <w:start w:val="1"/>
      <w:numFmt w:val="bullet"/>
      <w:pStyle w:val="ListBullet3"/>
      <w:lvlText w:val="-"/>
      <w:lvlJc w:val="left"/>
      <w:pPr>
        <w:tabs>
          <w:tab w:val="num" w:pos="1077"/>
        </w:tabs>
        <w:ind w:left="1077" w:hanging="397"/>
      </w:pPr>
      <w:rPr>
        <w:rFonts w:ascii="Times New Roman" w:hAnsi="Times New Roman" w:cs="Times New Roman" w:hint="default"/>
      </w:rPr>
    </w:lvl>
    <w:lvl w:ilvl="1" w:tplc="A4F2620C">
      <w:start w:val="1"/>
      <w:numFmt w:val="bullet"/>
      <w:lvlText w:val="o"/>
      <w:lvlJc w:val="left"/>
      <w:pPr>
        <w:tabs>
          <w:tab w:val="num" w:pos="1440"/>
        </w:tabs>
        <w:ind w:left="1440" w:hanging="360"/>
      </w:pPr>
      <w:rPr>
        <w:rFonts w:ascii="Courier New" w:hAnsi="Courier New" w:cs="Courier New" w:hint="default"/>
      </w:rPr>
    </w:lvl>
    <w:lvl w:ilvl="2" w:tplc="C8E6CD24">
      <w:start w:val="1"/>
      <w:numFmt w:val="bullet"/>
      <w:lvlText w:val=""/>
      <w:lvlJc w:val="left"/>
      <w:pPr>
        <w:tabs>
          <w:tab w:val="num" w:pos="2160"/>
        </w:tabs>
        <w:ind w:left="2160" w:hanging="360"/>
      </w:pPr>
      <w:rPr>
        <w:rFonts w:ascii="Wingdings" w:hAnsi="Wingdings" w:hint="default"/>
      </w:rPr>
    </w:lvl>
    <w:lvl w:ilvl="3" w:tplc="5482988C">
      <w:start w:val="1"/>
      <w:numFmt w:val="bullet"/>
      <w:lvlText w:val=""/>
      <w:lvlJc w:val="left"/>
      <w:pPr>
        <w:tabs>
          <w:tab w:val="num" w:pos="2880"/>
        </w:tabs>
        <w:ind w:left="2880" w:hanging="360"/>
      </w:pPr>
      <w:rPr>
        <w:rFonts w:ascii="Symbol" w:hAnsi="Symbol" w:hint="default"/>
      </w:rPr>
    </w:lvl>
    <w:lvl w:ilvl="4" w:tplc="9B9EABEA">
      <w:start w:val="1"/>
      <w:numFmt w:val="bullet"/>
      <w:lvlText w:val="o"/>
      <w:lvlJc w:val="left"/>
      <w:pPr>
        <w:tabs>
          <w:tab w:val="num" w:pos="3600"/>
        </w:tabs>
        <w:ind w:left="3600" w:hanging="360"/>
      </w:pPr>
      <w:rPr>
        <w:rFonts w:ascii="Courier New" w:hAnsi="Courier New" w:cs="Courier New" w:hint="default"/>
      </w:rPr>
    </w:lvl>
    <w:lvl w:ilvl="5" w:tplc="D1BA75A4">
      <w:start w:val="1"/>
      <w:numFmt w:val="bullet"/>
      <w:lvlText w:val=""/>
      <w:lvlJc w:val="left"/>
      <w:pPr>
        <w:tabs>
          <w:tab w:val="num" w:pos="4320"/>
        </w:tabs>
        <w:ind w:left="4320" w:hanging="360"/>
      </w:pPr>
      <w:rPr>
        <w:rFonts w:ascii="Wingdings" w:hAnsi="Wingdings" w:hint="default"/>
      </w:rPr>
    </w:lvl>
    <w:lvl w:ilvl="6" w:tplc="9C76CC80">
      <w:start w:val="1"/>
      <w:numFmt w:val="bullet"/>
      <w:lvlText w:val=""/>
      <w:lvlJc w:val="left"/>
      <w:pPr>
        <w:tabs>
          <w:tab w:val="num" w:pos="5040"/>
        </w:tabs>
        <w:ind w:left="5040" w:hanging="360"/>
      </w:pPr>
      <w:rPr>
        <w:rFonts w:ascii="Symbol" w:hAnsi="Symbol" w:hint="default"/>
      </w:rPr>
    </w:lvl>
    <w:lvl w:ilvl="7" w:tplc="C7EAFF5E">
      <w:start w:val="1"/>
      <w:numFmt w:val="bullet"/>
      <w:lvlText w:val="o"/>
      <w:lvlJc w:val="left"/>
      <w:pPr>
        <w:tabs>
          <w:tab w:val="num" w:pos="5760"/>
        </w:tabs>
        <w:ind w:left="5760" w:hanging="360"/>
      </w:pPr>
      <w:rPr>
        <w:rFonts w:ascii="Courier New" w:hAnsi="Courier New" w:cs="Courier New" w:hint="default"/>
      </w:rPr>
    </w:lvl>
    <w:lvl w:ilvl="8" w:tplc="5A409EE6">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C408FA"/>
    <w:multiLevelType w:val="hybridMultilevel"/>
    <w:tmpl w:val="0504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65536D"/>
    <w:multiLevelType w:val="hybridMultilevel"/>
    <w:tmpl w:val="95EC1B4A"/>
    <w:lvl w:ilvl="0" w:tplc="C53645D0">
      <w:start w:val="60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325EFF"/>
    <w:multiLevelType w:val="hybridMultilevel"/>
    <w:tmpl w:val="71325EFF"/>
    <w:lvl w:ilvl="0" w:tplc="A65A7192">
      <w:start w:val="1"/>
      <w:numFmt w:val="bullet"/>
      <w:lvlText w:val=""/>
      <w:lvlJc w:val="left"/>
      <w:pPr>
        <w:tabs>
          <w:tab w:val="left" w:pos="720"/>
        </w:tabs>
        <w:ind w:left="720" w:hanging="360"/>
      </w:pPr>
      <w:rPr>
        <w:rFonts w:ascii="Symbol" w:hAnsi="Symbol" w:hint="default"/>
        <w:sz w:val="20"/>
      </w:rPr>
    </w:lvl>
    <w:lvl w:ilvl="1" w:tplc="6494F4EA">
      <w:start w:val="1"/>
      <w:numFmt w:val="bullet"/>
      <w:lvlText w:val="o"/>
      <w:lvlJc w:val="left"/>
      <w:pPr>
        <w:tabs>
          <w:tab w:val="left" w:pos="1440"/>
        </w:tabs>
        <w:ind w:left="1440" w:hanging="360"/>
      </w:pPr>
      <w:rPr>
        <w:rFonts w:ascii="Courier New" w:hAnsi="Courier New" w:cs="Times New Roman" w:hint="default"/>
        <w:sz w:val="20"/>
      </w:rPr>
    </w:lvl>
    <w:lvl w:ilvl="2" w:tplc="6FD6DA1A">
      <w:start w:val="1"/>
      <w:numFmt w:val="bullet"/>
      <w:lvlText w:val=""/>
      <w:lvlJc w:val="left"/>
      <w:pPr>
        <w:tabs>
          <w:tab w:val="left" w:pos="2160"/>
        </w:tabs>
        <w:ind w:left="2160" w:hanging="360"/>
      </w:pPr>
      <w:rPr>
        <w:rFonts w:ascii="Symbol" w:hAnsi="Symbol" w:hint="default"/>
        <w:sz w:val="20"/>
      </w:rPr>
    </w:lvl>
    <w:lvl w:ilvl="3" w:tplc="C10C895C">
      <w:start w:val="1"/>
      <w:numFmt w:val="bullet"/>
      <w:lvlText w:val=""/>
      <w:lvlJc w:val="left"/>
      <w:pPr>
        <w:tabs>
          <w:tab w:val="left" w:pos="2880"/>
        </w:tabs>
        <w:ind w:left="2880" w:hanging="360"/>
      </w:pPr>
      <w:rPr>
        <w:rFonts w:ascii="Symbol" w:hAnsi="Symbol" w:hint="default"/>
        <w:sz w:val="20"/>
      </w:rPr>
    </w:lvl>
    <w:lvl w:ilvl="4" w:tplc="36E4329A">
      <w:start w:val="1"/>
      <w:numFmt w:val="bullet"/>
      <w:lvlText w:val=""/>
      <w:lvlJc w:val="left"/>
      <w:pPr>
        <w:tabs>
          <w:tab w:val="left" w:pos="3600"/>
        </w:tabs>
        <w:ind w:left="3600" w:hanging="360"/>
      </w:pPr>
      <w:rPr>
        <w:rFonts w:ascii="Symbol" w:hAnsi="Symbol" w:hint="default"/>
        <w:sz w:val="20"/>
      </w:rPr>
    </w:lvl>
    <w:lvl w:ilvl="5" w:tplc="AC0CC134">
      <w:start w:val="1"/>
      <w:numFmt w:val="bullet"/>
      <w:lvlText w:val=""/>
      <w:lvlJc w:val="left"/>
      <w:pPr>
        <w:tabs>
          <w:tab w:val="left" w:pos="4320"/>
        </w:tabs>
        <w:ind w:left="4320" w:hanging="360"/>
      </w:pPr>
      <w:rPr>
        <w:rFonts w:ascii="Symbol" w:hAnsi="Symbol" w:hint="default"/>
        <w:sz w:val="20"/>
      </w:rPr>
    </w:lvl>
    <w:lvl w:ilvl="6" w:tplc="6EB20848">
      <w:start w:val="1"/>
      <w:numFmt w:val="bullet"/>
      <w:lvlText w:val=""/>
      <w:lvlJc w:val="left"/>
      <w:pPr>
        <w:tabs>
          <w:tab w:val="left" w:pos="5040"/>
        </w:tabs>
        <w:ind w:left="5040" w:hanging="360"/>
      </w:pPr>
      <w:rPr>
        <w:rFonts w:ascii="Symbol" w:hAnsi="Symbol" w:hint="default"/>
        <w:sz w:val="20"/>
      </w:rPr>
    </w:lvl>
    <w:lvl w:ilvl="7" w:tplc="1926372C">
      <w:start w:val="1"/>
      <w:numFmt w:val="bullet"/>
      <w:lvlText w:val=""/>
      <w:lvlJc w:val="left"/>
      <w:pPr>
        <w:tabs>
          <w:tab w:val="left" w:pos="5760"/>
        </w:tabs>
        <w:ind w:left="5760" w:hanging="360"/>
      </w:pPr>
      <w:rPr>
        <w:rFonts w:ascii="Symbol" w:hAnsi="Symbol" w:hint="default"/>
        <w:sz w:val="20"/>
      </w:rPr>
    </w:lvl>
    <w:lvl w:ilvl="8" w:tplc="E7A64A74">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313681C"/>
    <w:multiLevelType w:val="hybridMultilevel"/>
    <w:tmpl w:val="76F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9D0E76"/>
    <w:multiLevelType w:val="hybridMultilevel"/>
    <w:tmpl w:val="3448345C"/>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E81825"/>
    <w:multiLevelType w:val="hybridMultilevel"/>
    <w:tmpl w:val="79E81825"/>
    <w:lvl w:ilvl="0" w:tplc="B1FCAA5C">
      <w:start w:val="1"/>
      <w:numFmt w:val="bullet"/>
      <w:lvlText w:val=""/>
      <w:lvlJc w:val="left"/>
      <w:pPr>
        <w:tabs>
          <w:tab w:val="left" w:pos="720"/>
        </w:tabs>
        <w:ind w:left="720" w:hanging="360"/>
      </w:pPr>
      <w:rPr>
        <w:rFonts w:ascii="Symbol" w:hAnsi="Symbol" w:hint="default"/>
        <w:sz w:val="20"/>
      </w:rPr>
    </w:lvl>
    <w:lvl w:ilvl="1" w:tplc="226E4034">
      <w:start w:val="1"/>
      <w:numFmt w:val="bullet"/>
      <w:lvlText w:val="o"/>
      <w:lvlJc w:val="left"/>
      <w:pPr>
        <w:tabs>
          <w:tab w:val="left" w:pos="1440"/>
        </w:tabs>
        <w:ind w:left="1440" w:hanging="360"/>
      </w:pPr>
      <w:rPr>
        <w:rFonts w:ascii="Courier New" w:hAnsi="Courier New" w:cs="Times New Roman" w:hint="default"/>
        <w:sz w:val="20"/>
      </w:rPr>
    </w:lvl>
    <w:lvl w:ilvl="2" w:tplc="630E6716">
      <w:start w:val="1"/>
      <w:numFmt w:val="bullet"/>
      <w:lvlText w:val=""/>
      <w:lvlJc w:val="left"/>
      <w:pPr>
        <w:tabs>
          <w:tab w:val="left" w:pos="2160"/>
        </w:tabs>
        <w:ind w:left="2160" w:hanging="360"/>
      </w:pPr>
      <w:rPr>
        <w:rFonts w:ascii="Symbol" w:hAnsi="Symbol" w:hint="default"/>
        <w:sz w:val="20"/>
      </w:rPr>
    </w:lvl>
    <w:lvl w:ilvl="3" w:tplc="16003FB6">
      <w:start w:val="1"/>
      <w:numFmt w:val="bullet"/>
      <w:lvlText w:val=""/>
      <w:lvlJc w:val="left"/>
      <w:pPr>
        <w:tabs>
          <w:tab w:val="left" w:pos="2880"/>
        </w:tabs>
        <w:ind w:left="2880" w:hanging="360"/>
      </w:pPr>
      <w:rPr>
        <w:rFonts w:ascii="Symbol" w:hAnsi="Symbol" w:hint="default"/>
        <w:sz w:val="20"/>
      </w:rPr>
    </w:lvl>
    <w:lvl w:ilvl="4" w:tplc="9BD6D3D6">
      <w:start w:val="1"/>
      <w:numFmt w:val="bullet"/>
      <w:lvlText w:val=""/>
      <w:lvlJc w:val="left"/>
      <w:pPr>
        <w:tabs>
          <w:tab w:val="left" w:pos="3600"/>
        </w:tabs>
        <w:ind w:left="3600" w:hanging="360"/>
      </w:pPr>
      <w:rPr>
        <w:rFonts w:ascii="Symbol" w:hAnsi="Symbol" w:hint="default"/>
        <w:sz w:val="20"/>
      </w:rPr>
    </w:lvl>
    <w:lvl w:ilvl="5" w:tplc="74903242">
      <w:start w:val="1"/>
      <w:numFmt w:val="bullet"/>
      <w:lvlText w:val=""/>
      <w:lvlJc w:val="left"/>
      <w:pPr>
        <w:tabs>
          <w:tab w:val="left" w:pos="4320"/>
        </w:tabs>
        <w:ind w:left="4320" w:hanging="360"/>
      </w:pPr>
      <w:rPr>
        <w:rFonts w:ascii="Symbol" w:hAnsi="Symbol" w:hint="default"/>
        <w:sz w:val="20"/>
      </w:rPr>
    </w:lvl>
    <w:lvl w:ilvl="6" w:tplc="537C2004">
      <w:start w:val="1"/>
      <w:numFmt w:val="bullet"/>
      <w:lvlText w:val=""/>
      <w:lvlJc w:val="left"/>
      <w:pPr>
        <w:tabs>
          <w:tab w:val="left" w:pos="5040"/>
        </w:tabs>
        <w:ind w:left="5040" w:hanging="360"/>
      </w:pPr>
      <w:rPr>
        <w:rFonts w:ascii="Symbol" w:hAnsi="Symbol" w:hint="default"/>
        <w:sz w:val="20"/>
      </w:rPr>
    </w:lvl>
    <w:lvl w:ilvl="7" w:tplc="B5FE6DC6">
      <w:start w:val="1"/>
      <w:numFmt w:val="bullet"/>
      <w:lvlText w:val=""/>
      <w:lvlJc w:val="left"/>
      <w:pPr>
        <w:tabs>
          <w:tab w:val="left" w:pos="5760"/>
        </w:tabs>
        <w:ind w:left="5760" w:hanging="360"/>
      </w:pPr>
      <w:rPr>
        <w:rFonts w:ascii="Symbol" w:hAnsi="Symbol" w:hint="default"/>
        <w:sz w:val="20"/>
      </w:rPr>
    </w:lvl>
    <w:lvl w:ilvl="8" w:tplc="A04648DC">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C454586"/>
    <w:multiLevelType w:val="hybridMultilevel"/>
    <w:tmpl w:val="7C454586"/>
    <w:lvl w:ilvl="0" w:tplc="882EB1C0">
      <w:start w:val="1"/>
      <w:numFmt w:val="bullet"/>
      <w:lvlText w:val=""/>
      <w:lvlJc w:val="left"/>
      <w:pPr>
        <w:tabs>
          <w:tab w:val="left" w:pos="720"/>
        </w:tabs>
        <w:ind w:left="720" w:hanging="360"/>
      </w:pPr>
      <w:rPr>
        <w:rFonts w:ascii="Symbol" w:hAnsi="Symbol" w:hint="default"/>
        <w:sz w:val="20"/>
      </w:rPr>
    </w:lvl>
    <w:lvl w:ilvl="1" w:tplc="8F32FD9A">
      <w:start w:val="1"/>
      <w:numFmt w:val="bullet"/>
      <w:lvlText w:val=""/>
      <w:lvlJc w:val="left"/>
      <w:pPr>
        <w:tabs>
          <w:tab w:val="left" w:pos="1440"/>
        </w:tabs>
        <w:ind w:left="1440" w:hanging="360"/>
      </w:pPr>
      <w:rPr>
        <w:rFonts w:ascii="Symbol" w:hAnsi="Symbol" w:hint="default"/>
        <w:sz w:val="20"/>
      </w:rPr>
    </w:lvl>
    <w:lvl w:ilvl="2" w:tplc="BDCE158E">
      <w:start w:val="1"/>
      <w:numFmt w:val="bullet"/>
      <w:lvlText w:val=""/>
      <w:lvlJc w:val="left"/>
      <w:pPr>
        <w:tabs>
          <w:tab w:val="left" w:pos="2160"/>
        </w:tabs>
        <w:ind w:left="2160" w:hanging="360"/>
      </w:pPr>
      <w:rPr>
        <w:rFonts w:ascii="Symbol" w:hAnsi="Symbol" w:hint="default"/>
        <w:sz w:val="20"/>
      </w:rPr>
    </w:lvl>
    <w:lvl w:ilvl="3" w:tplc="6A943BA6">
      <w:start w:val="1"/>
      <w:numFmt w:val="bullet"/>
      <w:lvlText w:val=""/>
      <w:lvlJc w:val="left"/>
      <w:pPr>
        <w:tabs>
          <w:tab w:val="left" w:pos="2880"/>
        </w:tabs>
        <w:ind w:left="2880" w:hanging="360"/>
      </w:pPr>
      <w:rPr>
        <w:rFonts w:ascii="Symbol" w:hAnsi="Symbol" w:hint="default"/>
        <w:sz w:val="20"/>
      </w:rPr>
    </w:lvl>
    <w:lvl w:ilvl="4" w:tplc="97CA919C">
      <w:start w:val="1"/>
      <w:numFmt w:val="bullet"/>
      <w:lvlText w:val=""/>
      <w:lvlJc w:val="left"/>
      <w:pPr>
        <w:tabs>
          <w:tab w:val="left" w:pos="3600"/>
        </w:tabs>
        <w:ind w:left="3600" w:hanging="360"/>
      </w:pPr>
      <w:rPr>
        <w:rFonts w:ascii="Symbol" w:hAnsi="Symbol" w:hint="default"/>
        <w:sz w:val="20"/>
      </w:rPr>
    </w:lvl>
    <w:lvl w:ilvl="5" w:tplc="74EE4B7C">
      <w:start w:val="1"/>
      <w:numFmt w:val="bullet"/>
      <w:lvlText w:val=""/>
      <w:lvlJc w:val="left"/>
      <w:pPr>
        <w:tabs>
          <w:tab w:val="left" w:pos="4320"/>
        </w:tabs>
        <w:ind w:left="4320" w:hanging="360"/>
      </w:pPr>
      <w:rPr>
        <w:rFonts w:ascii="Symbol" w:hAnsi="Symbol" w:hint="default"/>
        <w:sz w:val="20"/>
      </w:rPr>
    </w:lvl>
    <w:lvl w:ilvl="6" w:tplc="2B20DCFC">
      <w:start w:val="1"/>
      <w:numFmt w:val="bullet"/>
      <w:lvlText w:val=""/>
      <w:lvlJc w:val="left"/>
      <w:pPr>
        <w:tabs>
          <w:tab w:val="left" w:pos="5040"/>
        </w:tabs>
        <w:ind w:left="5040" w:hanging="360"/>
      </w:pPr>
      <w:rPr>
        <w:rFonts w:ascii="Symbol" w:hAnsi="Symbol" w:hint="default"/>
        <w:sz w:val="20"/>
      </w:rPr>
    </w:lvl>
    <w:lvl w:ilvl="7" w:tplc="2EFE2B40">
      <w:start w:val="1"/>
      <w:numFmt w:val="bullet"/>
      <w:lvlText w:val=""/>
      <w:lvlJc w:val="left"/>
      <w:pPr>
        <w:tabs>
          <w:tab w:val="left" w:pos="5760"/>
        </w:tabs>
        <w:ind w:left="5760" w:hanging="360"/>
      </w:pPr>
      <w:rPr>
        <w:rFonts w:ascii="Symbol" w:hAnsi="Symbol" w:hint="default"/>
        <w:sz w:val="20"/>
      </w:rPr>
    </w:lvl>
    <w:lvl w:ilvl="8" w:tplc="A8E617C4">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C68704B"/>
    <w:multiLevelType w:val="hybridMultilevel"/>
    <w:tmpl w:val="7C68704B"/>
    <w:lvl w:ilvl="0" w:tplc="5A2E13CA">
      <w:start w:val="1"/>
      <w:numFmt w:val="decimal"/>
      <w:lvlText w:val="[%1]"/>
      <w:lvlJc w:val="left"/>
      <w:pPr>
        <w:tabs>
          <w:tab w:val="num" w:pos="420"/>
        </w:tabs>
        <w:ind w:left="420" w:hanging="420"/>
      </w:pPr>
      <w:rPr>
        <w:rFonts w:hint="eastAsia"/>
      </w:rPr>
    </w:lvl>
    <w:lvl w:ilvl="1" w:tplc="B4E2C942">
      <w:start w:val="1"/>
      <w:numFmt w:val="lowerLetter"/>
      <w:lvlText w:val="%2)"/>
      <w:lvlJc w:val="left"/>
      <w:pPr>
        <w:tabs>
          <w:tab w:val="num" w:pos="840"/>
        </w:tabs>
        <w:ind w:left="840" w:hanging="420"/>
      </w:pPr>
    </w:lvl>
    <w:lvl w:ilvl="2" w:tplc="8604BE70">
      <w:start w:val="1"/>
      <w:numFmt w:val="lowerRoman"/>
      <w:lvlText w:val="%3."/>
      <w:lvlJc w:val="right"/>
      <w:pPr>
        <w:tabs>
          <w:tab w:val="num" w:pos="1260"/>
        </w:tabs>
        <w:ind w:left="1260" w:hanging="420"/>
      </w:pPr>
    </w:lvl>
    <w:lvl w:ilvl="3" w:tplc="433CA336">
      <w:start w:val="1"/>
      <w:numFmt w:val="decimal"/>
      <w:lvlText w:val="%4."/>
      <w:lvlJc w:val="left"/>
      <w:pPr>
        <w:tabs>
          <w:tab w:val="num" w:pos="1680"/>
        </w:tabs>
        <w:ind w:left="1680" w:hanging="420"/>
      </w:pPr>
    </w:lvl>
    <w:lvl w:ilvl="4" w:tplc="E93C3CF4">
      <w:start w:val="1"/>
      <w:numFmt w:val="lowerLetter"/>
      <w:lvlText w:val="%5)"/>
      <w:lvlJc w:val="left"/>
      <w:pPr>
        <w:tabs>
          <w:tab w:val="num" w:pos="2100"/>
        </w:tabs>
        <w:ind w:left="2100" w:hanging="420"/>
      </w:pPr>
    </w:lvl>
    <w:lvl w:ilvl="5" w:tplc="BF56B8CA">
      <w:start w:val="1"/>
      <w:numFmt w:val="lowerRoman"/>
      <w:lvlText w:val="%6."/>
      <w:lvlJc w:val="right"/>
      <w:pPr>
        <w:tabs>
          <w:tab w:val="num" w:pos="2520"/>
        </w:tabs>
        <w:ind w:left="2520" w:hanging="420"/>
      </w:pPr>
    </w:lvl>
    <w:lvl w:ilvl="6" w:tplc="8EB095EC">
      <w:start w:val="1"/>
      <w:numFmt w:val="decimal"/>
      <w:lvlText w:val="%7."/>
      <w:lvlJc w:val="left"/>
      <w:pPr>
        <w:tabs>
          <w:tab w:val="num" w:pos="2940"/>
        </w:tabs>
        <w:ind w:left="2940" w:hanging="420"/>
      </w:pPr>
    </w:lvl>
    <w:lvl w:ilvl="7" w:tplc="F8FC87CE">
      <w:start w:val="1"/>
      <w:numFmt w:val="lowerLetter"/>
      <w:lvlText w:val="%8)"/>
      <w:lvlJc w:val="left"/>
      <w:pPr>
        <w:tabs>
          <w:tab w:val="num" w:pos="3360"/>
        </w:tabs>
        <w:ind w:left="3360" w:hanging="420"/>
      </w:pPr>
    </w:lvl>
    <w:lvl w:ilvl="8" w:tplc="742429E4">
      <w:start w:val="1"/>
      <w:numFmt w:val="lowerRoman"/>
      <w:lvlText w:val="%9."/>
      <w:lvlJc w:val="right"/>
      <w:pPr>
        <w:tabs>
          <w:tab w:val="num" w:pos="3780"/>
        </w:tabs>
        <w:ind w:left="3780" w:hanging="420"/>
      </w:pPr>
    </w:lvl>
  </w:abstractNum>
  <w:num w:numId="1">
    <w:abstractNumId w:val="0"/>
  </w:num>
  <w:num w:numId="2">
    <w:abstractNumId w:val="20"/>
  </w:num>
  <w:num w:numId="3">
    <w:abstractNumId w:val="12"/>
  </w:num>
  <w:num w:numId="4">
    <w:abstractNumId w:val="18"/>
  </w:num>
  <w:num w:numId="5">
    <w:abstractNumId w:val="13"/>
  </w:num>
  <w:num w:numId="6">
    <w:abstractNumId w:val="27"/>
  </w:num>
  <w:num w:numId="7">
    <w:abstractNumId w:val="23"/>
  </w:num>
  <w:num w:numId="8">
    <w:abstractNumId w:val="24"/>
  </w:num>
  <w:num w:numId="9">
    <w:abstractNumId w:val="16"/>
  </w:num>
  <w:num w:numId="10">
    <w:abstractNumId w:val="25"/>
  </w:num>
  <w:num w:numId="11">
    <w:abstractNumId w:val="1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
  </w:num>
  <w:num w:numId="15">
    <w:abstractNumId w:val="34"/>
  </w:num>
  <w:num w:numId="16">
    <w:abstractNumId w:val="31"/>
  </w:num>
  <w:num w:numId="17">
    <w:abstractNumId w:val="35"/>
  </w:num>
  <w:num w:numId="18">
    <w:abstractNumId w:val="1"/>
  </w:num>
  <w:num w:numId="19">
    <w:abstractNumId w:val="10"/>
  </w:num>
  <w:num w:numId="20">
    <w:abstractNumId w:val="5"/>
  </w:num>
  <w:num w:numId="21">
    <w:abstractNumId w:val="22"/>
  </w:num>
  <w:num w:numId="22">
    <w:abstractNumId w:val="8"/>
  </w:num>
  <w:num w:numId="23">
    <w:abstractNumId w:val="32"/>
  </w:num>
  <w:num w:numId="24">
    <w:abstractNumId w:val="28"/>
  </w:num>
  <w:num w:numId="25">
    <w:abstractNumId w:val="2"/>
  </w:num>
  <w:num w:numId="26">
    <w:abstractNumId w:val="33"/>
  </w:num>
  <w:num w:numId="27">
    <w:abstractNumId w:val="15"/>
  </w:num>
  <w:num w:numId="28">
    <w:abstractNumId w:val="14"/>
  </w:num>
  <w:num w:numId="29">
    <w:abstractNumId w:val="30"/>
  </w:num>
  <w:num w:numId="30">
    <w:abstractNumId w:val="11"/>
  </w:num>
  <w:num w:numId="31">
    <w:abstractNumId w:val="6"/>
  </w:num>
  <w:num w:numId="32">
    <w:abstractNumId w:val="7"/>
  </w:num>
  <w:num w:numId="33">
    <w:abstractNumId w:val="29"/>
  </w:num>
  <w:num w:numId="34">
    <w:abstractNumId w:val="26"/>
    <w:lvlOverride w:ilvl="0">
      <w:startOverride w:val="1"/>
    </w:lvlOverride>
    <w:lvlOverride w:ilvl="1"/>
    <w:lvlOverride w:ilvl="2"/>
    <w:lvlOverride w:ilvl="3"/>
    <w:lvlOverride w:ilvl="4"/>
    <w:lvlOverride w:ilvl="5"/>
    <w:lvlOverride w:ilvl="6"/>
    <w:lvlOverride w:ilvl="7"/>
    <w:lvlOverride w:ilvl="8"/>
  </w:num>
  <w:num w:numId="35">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6">
    <w:abstractNumId w:val="17"/>
    <w:lvlOverride w:ilvl="0">
      <w:startOverride w:val="1"/>
    </w:lvlOverride>
    <w:lvlOverride w:ilvl="1"/>
    <w:lvlOverride w:ilvl="2"/>
    <w:lvlOverride w:ilvl="3"/>
    <w:lvlOverride w:ilvl="4"/>
    <w:lvlOverride w:ilvl="5"/>
    <w:lvlOverride w:ilvl="6"/>
    <w:lvlOverride w:ilvl="7"/>
    <w:lvlOverride w:ilvl="8"/>
  </w:num>
  <w:num w:numId="37">
    <w:abstractNumId w:val="21"/>
  </w:num>
  <w:num w:numId="3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6E1"/>
    <w:rsid w:val="00001082"/>
    <w:rsid w:val="000011DE"/>
    <w:rsid w:val="00001A2B"/>
    <w:rsid w:val="00001CB0"/>
    <w:rsid w:val="00001CFE"/>
    <w:rsid w:val="0000216C"/>
    <w:rsid w:val="00002A37"/>
    <w:rsid w:val="00002A63"/>
    <w:rsid w:val="000032DF"/>
    <w:rsid w:val="000032F4"/>
    <w:rsid w:val="000034E4"/>
    <w:rsid w:val="00004029"/>
    <w:rsid w:val="000047D2"/>
    <w:rsid w:val="000049DB"/>
    <w:rsid w:val="00004A3F"/>
    <w:rsid w:val="0000541E"/>
    <w:rsid w:val="000056BA"/>
    <w:rsid w:val="00005BDF"/>
    <w:rsid w:val="000062E9"/>
    <w:rsid w:val="00006446"/>
    <w:rsid w:val="00006896"/>
    <w:rsid w:val="00006EDC"/>
    <w:rsid w:val="0000733B"/>
    <w:rsid w:val="00007A45"/>
    <w:rsid w:val="00007CDC"/>
    <w:rsid w:val="00007FB8"/>
    <w:rsid w:val="00007FE8"/>
    <w:rsid w:val="0001090B"/>
    <w:rsid w:val="00010CDD"/>
    <w:rsid w:val="00010DDB"/>
    <w:rsid w:val="0001115E"/>
    <w:rsid w:val="000113C3"/>
    <w:rsid w:val="00011792"/>
    <w:rsid w:val="00011824"/>
    <w:rsid w:val="00011B28"/>
    <w:rsid w:val="00011B39"/>
    <w:rsid w:val="00011CE9"/>
    <w:rsid w:val="000121B1"/>
    <w:rsid w:val="000126CB"/>
    <w:rsid w:val="00012BFE"/>
    <w:rsid w:val="00012CA8"/>
    <w:rsid w:val="00012DAF"/>
    <w:rsid w:val="000130DA"/>
    <w:rsid w:val="00013115"/>
    <w:rsid w:val="000136A6"/>
    <w:rsid w:val="00013C6E"/>
    <w:rsid w:val="00013FC9"/>
    <w:rsid w:val="00014455"/>
    <w:rsid w:val="00014466"/>
    <w:rsid w:val="0001461D"/>
    <w:rsid w:val="00014BD6"/>
    <w:rsid w:val="00015D15"/>
    <w:rsid w:val="00015D1C"/>
    <w:rsid w:val="00016671"/>
    <w:rsid w:val="00017999"/>
    <w:rsid w:val="00017C7E"/>
    <w:rsid w:val="0002005B"/>
    <w:rsid w:val="00020157"/>
    <w:rsid w:val="00020354"/>
    <w:rsid w:val="000209F3"/>
    <w:rsid w:val="00020BBB"/>
    <w:rsid w:val="00020C30"/>
    <w:rsid w:val="00020D39"/>
    <w:rsid w:val="00021149"/>
    <w:rsid w:val="00021818"/>
    <w:rsid w:val="0002243B"/>
    <w:rsid w:val="000226F7"/>
    <w:rsid w:val="00022D9E"/>
    <w:rsid w:val="00023354"/>
    <w:rsid w:val="00023678"/>
    <w:rsid w:val="00023B49"/>
    <w:rsid w:val="00023BDC"/>
    <w:rsid w:val="00023F85"/>
    <w:rsid w:val="00023FA3"/>
    <w:rsid w:val="00024170"/>
    <w:rsid w:val="00024E02"/>
    <w:rsid w:val="00025347"/>
    <w:rsid w:val="0002564D"/>
    <w:rsid w:val="000259E1"/>
    <w:rsid w:val="00025C23"/>
    <w:rsid w:val="00025ECA"/>
    <w:rsid w:val="000263D8"/>
    <w:rsid w:val="00026606"/>
    <w:rsid w:val="000272A9"/>
    <w:rsid w:val="0002781C"/>
    <w:rsid w:val="00027A0F"/>
    <w:rsid w:val="00030C31"/>
    <w:rsid w:val="00030E4A"/>
    <w:rsid w:val="000311C7"/>
    <w:rsid w:val="0003138E"/>
    <w:rsid w:val="0003179E"/>
    <w:rsid w:val="00032374"/>
    <w:rsid w:val="00032426"/>
    <w:rsid w:val="000325B8"/>
    <w:rsid w:val="00032632"/>
    <w:rsid w:val="00032995"/>
    <w:rsid w:val="000338A5"/>
    <w:rsid w:val="0003480D"/>
    <w:rsid w:val="00034897"/>
    <w:rsid w:val="000349EE"/>
    <w:rsid w:val="00034C15"/>
    <w:rsid w:val="00035706"/>
    <w:rsid w:val="00035E1B"/>
    <w:rsid w:val="000360CB"/>
    <w:rsid w:val="00036161"/>
    <w:rsid w:val="000364B8"/>
    <w:rsid w:val="00036658"/>
    <w:rsid w:val="00036BA1"/>
    <w:rsid w:val="00036C6B"/>
    <w:rsid w:val="00036C6F"/>
    <w:rsid w:val="0003752F"/>
    <w:rsid w:val="00037743"/>
    <w:rsid w:val="000379CF"/>
    <w:rsid w:val="00037A04"/>
    <w:rsid w:val="00040292"/>
    <w:rsid w:val="00040654"/>
    <w:rsid w:val="00040F25"/>
    <w:rsid w:val="00041490"/>
    <w:rsid w:val="00041962"/>
    <w:rsid w:val="00041994"/>
    <w:rsid w:val="00041A3F"/>
    <w:rsid w:val="00042229"/>
    <w:rsid w:val="000422E2"/>
    <w:rsid w:val="00042F22"/>
    <w:rsid w:val="0004395C"/>
    <w:rsid w:val="00043F68"/>
    <w:rsid w:val="000443F0"/>
    <w:rsid w:val="000444EF"/>
    <w:rsid w:val="00044CA2"/>
    <w:rsid w:val="00044D67"/>
    <w:rsid w:val="00045230"/>
    <w:rsid w:val="00045625"/>
    <w:rsid w:val="00045FF8"/>
    <w:rsid w:val="00046145"/>
    <w:rsid w:val="00046166"/>
    <w:rsid w:val="000461DA"/>
    <w:rsid w:val="000466C7"/>
    <w:rsid w:val="00046E4B"/>
    <w:rsid w:val="00047300"/>
    <w:rsid w:val="00047322"/>
    <w:rsid w:val="000473A2"/>
    <w:rsid w:val="000500C9"/>
    <w:rsid w:val="00050680"/>
    <w:rsid w:val="0005118C"/>
    <w:rsid w:val="000511F7"/>
    <w:rsid w:val="000515CB"/>
    <w:rsid w:val="00051F53"/>
    <w:rsid w:val="000527F2"/>
    <w:rsid w:val="00052839"/>
    <w:rsid w:val="0005295C"/>
    <w:rsid w:val="00052A07"/>
    <w:rsid w:val="00052F21"/>
    <w:rsid w:val="00053216"/>
    <w:rsid w:val="000534E3"/>
    <w:rsid w:val="00053D03"/>
    <w:rsid w:val="0005427C"/>
    <w:rsid w:val="00054297"/>
    <w:rsid w:val="00054605"/>
    <w:rsid w:val="0005480B"/>
    <w:rsid w:val="00054E12"/>
    <w:rsid w:val="00054F85"/>
    <w:rsid w:val="00055417"/>
    <w:rsid w:val="00055C5C"/>
    <w:rsid w:val="00055CD1"/>
    <w:rsid w:val="0005606A"/>
    <w:rsid w:val="0005660D"/>
    <w:rsid w:val="00056759"/>
    <w:rsid w:val="000568C3"/>
    <w:rsid w:val="00056D7D"/>
    <w:rsid w:val="00057117"/>
    <w:rsid w:val="000576DF"/>
    <w:rsid w:val="000609B7"/>
    <w:rsid w:val="00060AAE"/>
    <w:rsid w:val="00060CA1"/>
    <w:rsid w:val="00060CF5"/>
    <w:rsid w:val="00061575"/>
    <w:rsid w:val="000616E7"/>
    <w:rsid w:val="0006182D"/>
    <w:rsid w:val="00061FB9"/>
    <w:rsid w:val="00062DD0"/>
    <w:rsid w:val="00062EEC"/>
    <w:rsid w:val="00063A1F"/>
    <w:rsid w:val="00063D57"/>
    <w:rsid w:val="0006418C"/>
    <w:rsid w:val="00064316"/>
    <w:rsid w:val="0006483C"/>
    <w:rsid w:val="0006487E"/>
    <w:rsid w:val="00064E5C"/>
    <w:rsid w:val="0006525C"/>
    <w:rsid w:val="00065E1A"/>
    <w:rsid w:val="000660A9"/>
    <w:rsid w:val="0006651C"/>
    <w:rsid w:val="0006740F"/>
    <w:rsid w:val="00067AF4"/>
    <w:rsid w:val="0007002C"/>
    <w:rsid w:val="0007092F"/>
    <w:rsid w:val="0007094A"/>
    <w:rsid w:val="00070FBD"/>
    <w:rsid w:val="0007125C"/>
    <w:rsid w:val="000715B7"/>
    <w:rsid w:val="00071E77"/>
    <w:rsid w:val="00072263"/>
    <w:rsid w:val="00073477"/>
    <w:rsid w:val="00074B37"/>
    <w:rsid w:val="00074D70"/>
    <w:rsid w:val="000761D9"/>
    <w:rsid w:val="000764EE"/>
    <w:rsid w:val="0007697B"/>
    <w:rsid w:val="00076C09"/>
    <w:rsid w:val="00076DAA"/>
    <w:rsid w:val="000777F0"/>
    <w:rsid w:val="00077E5F"/>
    <w:rsid w:val="0008036A"/>
    <w:rsid w:val="000808F6"/>
    <w:rsid w:val="00080C7A"/>
    <w:rsid w:val="0008112F"/>
    <w:rsid w:val="00081331"/>
    <w:rsid w:val="00081486"/>
    <w:rsid w:val="000816AF"/>
    <w:rsid w:val="0008180B"/>
    <w:rsid w:val="00081AE6"/>
    <w:rsid w:val="00081EA4"/>
    <w:rsid w:val="000820F5"/>
    <w:rsid w:val="000823B5"/>
    <w:rsid w:val="00082746"/>
    <w:rsid w:val="00082E6A"/>
    <w:rsid w:val="00083427"/>
    <w:rsid w:val="000839C7"/>
    <w:rsid w:val="0008458F"/>
    <w:rsid w:val="000848FF"/>
    <w:rsid w:val="00084966"/>
    <w:rsid w:val="0008496C"/>
    <w:rsid w:val="00084DDB"/>
    <w:rsid w:val="00084E51"/>
    <w:rsid w:val="00084E82"/>
    <w:rsid w:val="0008507A"/>
    <w:rsid w:val="000851F6"/>
    <w:rsid w:val="000855EB"/>
    <w:rsid w:val="000856F9"/>
    <w:rsid w:val="00085B52"/>
    <w:rsid w:val="00085BF8"/>
    <w:rsid w:val="00085F5F"/>
    <w:rsid w:val="00086351"/>
    <w:rsid w:val="000866F2"/>
    <w:rsid w:val="000871F2"/>
    <w:rsid w:val="000871FD"/>
    <w:rsid w:val="0008778B"/>
    <w:rsid w:val="0009009F"/>
    <w:rsid w:val="0009055D"/>
    <w:rsid w:val="000906AB"/>
    <w:rsid w:val="000908DF"/>
    <w:rsid w:val="000909C0"/>
    <w:rsid w:val="00090B11"/>
    <w:rsid w:val="00090CCA"/>
    <w:rsid w:val="00090FA4"/>
    <w:rsid w:val="00091454"/>
    <w:rsid w:val="00091557"/>
    <w:rsid w:val="0009181C"/>
    <w:rsid w:val="00091BD2"/>
    <w:rsid w:val="00091FEE"/>
    <w:rsid w:val="0009223B"/>
    <w:rsid w:val="000924C1"/>
    <w:rsid w:val="000924F0"/>
    <w:rsid w:val="00092B87"/>
    <w:rsid w:val="00092FAF"/>
    <w:rsid w:val="000933E1"/>
    <w:rsid w:val="00093474"/>
    <w:rsid w:val="000937BD"/>
    <w:rsid w:val="00093844"/>
    <w:rsid w:val="00093A46"/>
    <w:rsid w:val="00093BC3"/>
    <w:rsid w:val="00094092"/>
    <w:rsid w:val="000949E9"/>
    <w:rsid w:val="00094DAB"/>
    <w:rsid w:val="00094F48"/>
    <w:rsid w:val="0009510F"/>
    <w:rsid w:val="000963C7"/>
    <w:rsid w:val="00096C7D"/>
    <w:rsid w:val="00096CA8"/>
    <w:rsid w:val="00096F65"/>
    <w:rsid w:val="00097296"/>
    <w:rsid w:val="000972FD"/>
    <w:rsid w:val="000977F5"/>
    <w:rsid w:val="00097902"/>
    <w:rsid w:val="00097A57"/>
    <w:rsid w:val="00097AC5"/>
    <w:rsid w:val="00097E55"/>
    <w:rsid w:val="000A006F"/>
    <w:rsid w:val="000A04CB"/>
    <w:rsid w:val="000A0B74"/>
    <w:rsid w:val="000A0C3D"/>
    <w:rsid w:val="000A1101"/>
    <w:rsid w:val="000A170F"/>
    <w:rsid w:val="000A1712"/>
    <w:rsid w:val="000A1964"/>
    <w:rsid w:val="000A1B7B"/>
    <w:rsid w:val="000A1EA1"/>
    <w:rsid w:val="000A2580"/>
    <w:rsid w:val="000A27CA"/>
    <w:rsid w:val="000A3266"/>
    <w:rsid w:val="000A36C3"/>
    <w:rsid w:val="000A3810"/>
    <w:rsid w:val="000A4185"/>
    <w:rsid w:val="000A4514"/>
    <w:rsid w:val="000A4913"/>
    <w:rsid w:val="000A4E8B"/>
    <w:rsid w:val="000A5239"/>
    <w:rsid w:val="000A56F2"/>
    <w:rsid w:val="000A6464"/>
    <w:rsid w:val="000A6A12"/>
    <w:rsid w:val="000A714F"/>
    <w:rsid w:val="000B02E5"/>
    <w:rsid w:val="000B030E"/>
    <w:rsid w:val="000B0696"/>
    <w:rsid w:val="000B0743"/>
    <w:rsid w:val="000B0DA1"/>
    <w:rsid w:val="000B176A"/>
    <w:rsid w:val="000B21DC"/>
    <w:rsid w:val="000B2719"/>
    <w:rsid w:val="000B2912"/>
    <w:rsid w:val="000B3356"/>
    <w:rsid w:val="000B3418"/>
    <w:rsid w:val="000B34AE"/>
    <w:rsid w:val="000B3A8F"/>
    <w:rsid w:val="000B48F8"/>
    <w:rsid w:val="000B491B"/>
    <w:rsid w:val="000B4AB9"/>
    <w:rsid w:val="000B4AF6"/>
    <w:rsid w:val="000B4E3E"/>
    <w:rsid w:val="000B50F7"/>
    <w:rsid w:val="000B58C3"/>
    <w:rsid w:val="000B5C25"/>
    <w:rsid w:val="000B5F0B"/>
    <w:rsid w:val="000B61E9"/>
    <w:rsid w:val="000B6541"/>
    <w:rsid w:val="000B7808"/>
    <w:rsid w:val="000B7ABA"/>
    <w:rsid w:val="000B7D19"/>
    <w:rsid w:val="000C038F"/>
    <w:rsid w:val="000C0AAA"/>
    <w:rsid w:val="000C0E9C"/>
    <w:rsid w:val="000C1218"/>
    <w:rsid w:val="000C14ED"/>
    <w:rsid w:val="000C165A"/>
    <w:rsid w:val="000C1F6E"/>
    <w:rsid w:val="000C21AC"/>
    <w:rsid w:val="000C27C5"/>
    <w:rsid w:val="000C28A1"/>
    <w:rsid w:val="000C29A4"/>
    <w:rsid w:val="000C2A71"/>
    <w:rsid w:val="000C2E19"/>
    <w:rsid w:val="000C2F99"/>
    <w:rsid w:val="000C3469"/>
    <w:rsid w:val="000C3728"/>
    <w:rsid w:val="000C3824"/>
    <w:rsid w:val="000C3A46"/>
    <w:rsid w:val="000C3B9C"/>
    <w:rsid w:val="000C40FA"/>
    <w:rsid w:val="000C4C97"/>
    <w:rsid w:val="000C5B2B"/>
    <w:rsid w:val="000C5EA2"/>
    <w:rsid w:val="000C5FDC"/>
    <w:rsid w:val="000C69AE"/>
    <w:rsid w:val="000C7397"/>
    <w:rsid w:val="000C79DC"/>
    <w:rsid w:val="000C7DD1"/>
    <w:rsid w:val="000D040F"/>
    <w:rsid w:val="000D097C"/>
    <w:rsid w:val="000D0C27"/>
    <w:rsid w:val="000D0D07"/>
    <w:rsid w:val="000D11C2"/>
    <w:rsid w:val="000D25CC"/>
    <w:rsid w:val="000D2D69"/>
    <w:rsid w:val="000D2F1D"/>
    <w:rsid w:val="000D3206"/>
    <w:rsid w:val="000D34AE"/>
    <w:rsid w:val="000D3AEF"/>
    <w:rsid w:val="000D3C96"/>
    <w:rsid w:val="000D4797"/>
    <w:rsid w:val="000D61AA"/>
    <w:rsid w:val="000D636D"/>
    <w:rsid w:val="000D64AB"/>
    <w:rsid w:val="000D6C88"/>
    <w:rsid w:val="000D7846"/>
    <w:rsid w:val="000E02E2"/>
    <w:rsid w:val="000E0428"/>
    <w:rsid w:val="000E0483"/>
    <w:rsid w:val="000E0527"/>
    <w:rsid w:val="000E0AD5"/>
    <w:rsid w:val="000E156A"/>
    <w:rsid w:val="000E1A8E"/>
    <w:rsid w:val="000E1E92"/>
    <w:rsid w:val="000E30A7"/>
    <w:rsid w:val="000E319A"/>
    <w:rsid w:val="000E3710"/>
    <w:rsid w:val="000E3DE2"/>
    <w:rsid w:val="000E3F84"/>
    <w:rsid w:val="000E487D"/>
    <w:rsid w:val="000E48E1"/>
    <w:rsid w:val="000E55C5"/>
    <w:rsid w:val="000E569A"/>
    <w:rsid w:val="000E6266"/>
    <w:rsid w:val="000E6AD1"/>
    <w:rsid w:val="000E7028"/>
    <w:rsid w:val="000E778A"/>
    <w:rsid w:val="000E7966"/>
    <w:rsid w:val="000E7C06"/>
    <w:rsid w:val="000E7E4C"/>
    <w:rsid w:val="000F06D6"/>
    <w:rsid w:val="000F071E"/>
    <w:rsid w:val="000F08AE"/>
    <w:rsid w:val="000F09F0"/>
    <w:rsid w:val="000F0EB1"/>
    <w:rsid w:val="000F1106"/>
    <w:rsid w:val="000F1C99"/>
    <w:rsid w:val="000F24D5"/>
    <w:rsid w:val="000F2550"/>
    <w:rsid w:val="000F3AC5"/>
    <w:rsid w:val="000F3BE9"/>
    <w:rsid w:val="000F3F6C"/>
    <w:rsid w:val="000F43F8"/>
    <w:rsid w:val="000F472C"/>
    <w:rsid w:val="000F6B49"/>
    <w:rsid w:val="000F6DF3"/>
    <w:rsid w:val="00100298"/>
    <w:rsid w:val="001005FF"/>
    <w:rsid w:val="0010068D"/>
    <w:rsid w:val="00100A92"/>
    <w:rsid w:val="00100F45"/>
    <w:rsid w:val="00100FC0"/>
    <w:rsid w:val="0010181C"/>
    <w:rsid w:val="001048A4"/>
    <w:rsid w:val="00105190"/>
    <w:rsid w:val="0010532F"/>
    <w:rsid w:val="0010584E"/>
    <w:rsid w:val="00105AC0"/>
    <w:rsid w:val="00105F56"/>
    <w:rsid w:val="0010610D"/>
    <w:rsid w:val="001062FB"/>
    <w:rsid w:val="001063E6"/>
    <w:rsid w:val="00106535"/>
    <w:rsid w:val="001077A4"/>
    <w:rsid w:val="00107A20"/>
    <w:rsid w:val="00107D99"/>
    <w:rsid w:val="00110233"/>
    <w:rsid w:val="00110D14"/>
    <w:rsid w:val="00110D2D"/>
    <w:rsid w:val="00111925"/>
    <w:rsid w:val="00111CCA"/>
    <w:rsid w:val="0011235B"/>
    <w:rsid w:val="00113014"/>
    <w:rsid w:val="00113CD4"/>
    <w:rsid w:val="00113CF4"/>
    <w:rsid w:val="00113E75"/>
    <w:rsid w:val="00114D01"/>
    <w:rsid w:val="00114D1D"/>
    <w:rsid w:val="001153EA"/>
    <w:rsid w:val="0011544A"/>
    <w:rsid w:val="001154A1"/>
    <w:rsid w:val="00115643"/>
    <w:rsid w:val="00115E25"/>
    <w:rsid w:val="00115FFA"/>
    <w:rsid w:val="001163DE"/>
    <w:rsid w:val="001165BE"/>
    <w:rsid w:val="0011673F"/>
    <w:rsid w:val="00116765"/>
    <w:rsid w:val="00116CE1"/>
    <w:rsid w:val="00116D49"/>
    <w:rsid w:val="00116F01"/>
    <w:rsid w:val="001174B9"/>
    <w:rsid w:val="0012088D"/>
    <w:rsid w:val="00121814"/>
    <w:rsid w:val="001219F5"/>
    <w:rsid w:val="00121A20"/>
    <w:rsid w:val="001220CB"/>
    <w:rsid w:val="00122360"/>
    <w:rsid w:val="00122810"/>
    <w:rsid w:val="00122B62"/>
    <w:rsid w:val="00122C2F"/>
    <w:rsid w:val="00122C67"/>
    <w:rsid w:val="00122EE3"/>
    <w:rsid w:val="001234E3"/>
    <w:rsid w:val="00123561"/>
    <w:rsid w:val="0012377F"/>
    <w:rsid w:val="001239F2"/>
    <w:rsid w:val="00123AFA"/>
    <w:rsid w:val="00124273"/>
    <w:rsid w:val="00124314"/>
    <w:rsid w:val="0012441B"/>
    <w:rsid w:val="0012468E"/>
    <w:rsid w:val="00124B55"/>
    <w:rsid w:val="00125177"/>
    <w:rsid w:val="00125253"/>
    <w:rsid w:val="00125CE0"/>
    <w:rsid w:val="00126B4A"/>
    <w:rsid w:val="00126C66"/>
    <w:rsid w:val="00127B84"/>
    <w:rsid w:val="00130AA8"/>
    <w:rsid w:val="001319BA"/>
    <w:rsid w:val="00131C08"/>
    <w:rsid w:val="00131CBC"/>
    <w:rsid w:val="00132656"/>
    <w:rsid w:val="001328C3"/>
    <w:rsid w:val="00132C44"/>
    <w:rsid w:val="00132DCD"/>
    <w:rsid w:val="00132FD0"/>
    <w:rsid w:val="0013301A"/>
    <w:rsid w:val="00133890"/>
    <w:rsid w:val="00133C92"/>
    <w:rsid w:val="00133E16"/>
    <w:rsid w:val="0013415C"/>
    <w:rsid w:val="001344C0"/>
    <w:rsid w:val="001346FA"/>
    <w:rsid w:val="00134C08"/>
    <w:rsid w:val="00135252"/>
    <w:rsid w:val="00135B3A"/>
    <w:rsid w:val="00135E0D"/>
    <w:rsid w:val="00135FDF"/>
    <w:rsid w:val="001361DD"/>
    <w:rsid w:val="00136B0C"/>
    <w:rsid w:val="00136B5E"/>
    <w:rsid w:val="00136FB8"/>
    <w:rsid w:val="00137304"/>
    <w:rsid w:val="00137728"/>
    <w:rsid w:val="00137AB5"/>
    <w:rsid w:val="00137F0B"/>
    <w:rsid w:val="00141421"/>
    <w:rsid w:val="00141464"/>
    <w:rsid w:val="001418A6"/>
    <w:rsid w:val="00141AD0"/>
    <w:rsid w:val="00141F24"/>
    <w:rsid w:val="00142083"/>
    <w:rsid w:val="001420D1"/>
    <w:rsid w:val="00142757"/>
    <w:rsid w:val="00142989"/>
    <w:rsid w:val="00142A80"/>
    <w:rsid w:val="00142A99"/>
    <w:rsid w:val="00142D25"/>
    <w:rsid w:val="00142F64"/>
    <w:rsid w:val="00142FF2"/>
    <w:rsid w:val="00143008"/>
    <w:rsid w:val="00143C9F"/>
    <w:rsid w:val="0014528C"/>
    <w:rsid w:val="00146146"/>
    <w:rsid w:val="0014668B"/>
    <w:rsid w:val="0014678C"/>
    <w:rsid w:val="00146CF8"/>
    <w:rsid w:val="00146F12"/>
    <w:rsid w:val="001470F9"/>
    <w:rsid w:val="00147402"/>
    <w:rsid w:val="001474C1"/>
    <w:rsid w:val="0014787F"/>
    <w:rsid w:val="00147ED7"/>
    <w:rsid w:val="00147F5B"/>
    <w:rsid w:val="001505B7"/>
    <w:rsid w:val="001519C5"/>
    <w:rsid w:val="00151E23"/>
    <w:rsid w:val="001526E0"/>
    <w:rsid w:val="00153724"/>
    <w:rsid w:val="0015387F"/>
    <w:rsid w:val="00153C26"/>
    <w:rsid w:val="00154125"/>
    <w:rsid w:val="001551B5"/>
    <w:rsid w:val="0015533C"/>
    <w:rsid w:val="001553F3"/>
    <w:rsid w:val="001558C5"/>
    <w:rsid w:val="00155B29"/>
    <w:rsid w:val="00155C18"/>
    <w:rsid w:val="00155D7D"/>
    <w:rsid w:val="001560ED"/>
    <w:rsid w:val="0015652F"/>
    <w:rsid w:val="001568F0"/>
    <w:rsid w:val="0015710A"/>
    <w:rsid w:val="00157297"/>
    <w:rsid w:val="0015799D"/>
    <w:rsid w:val="00160F28"/>
    <w:rsid w:val="00161ADA"/>
    <w:rsid w:val="001628B7"/>
    <w:rsid w:val="00162C5B"/>
    <w:rsid w:val="00162C61"/>
    <w:rsid w:val="00163E7D"/>
    <w:rsid w:val="00164782"/>
    <w:rsid w:val="00164945"/>
    <w:rsid w:val="001649F7"/>
    <w:rsid w:val="001650B6"/>
    <w:rsid w:val="001651FE"/>
    <w:rsid w:val="0016520B"/>
    <w:rsid w:val="001654E4"/>
    <w:rsid w:val="001659C1"/>
    <w:rsid w:val="00165A27"/>
    <w:rsid w:val="0016623B"/>
    <w:rsid w:val="0016637B"/>
    <w:rsid w:val="00167138"/>
    <w:rsid w:val="001706E5"/>
    <w:rsid w:val="001708E2"/>
    <w:rsid w:val="00170C54"/>
    <w:rsid w:val="00170FEF"/>
    <w:rsid w:val="0017171C"/>
    <w:rsid w:val="0017201A"/>
    <w:rsid w:val="00172842"/>
    <w:rsid w:val="00173370"/>
    <w:rsid w:val="00173556"/>
    <w:rsid w:val="00173A8E"/>
    <w:rsid w:val="00173F74"/>
    <w:rsid w:val="00173F9B"/>
    <w:rsid w:val="0017483D"/>
    <w:rsid w:val="00175063"/>
    <w:rsid w:val="00175117"/>
    <w:rsid w:val="00175A2C"/>
    <w:rsid w:val="00175D1A"/>
    <w:rsid w:val="00175F50"/>
    <w:rsid w:val="00176729"/>
    <w:rsid w:val="0017695B"/>
    <w:rsid w:val="001771FC"/>
    <w:rsid w:val="00177A87"/>
    <w:rsid w:val="0018022A"/>
    <w:rsid w:val="001803E9"/>
    <w:rsid w:val="001804A7"/>
    <w:rsid w:val="001807CB"/>
    <w:rsid w:val="00180A63"/>
    <w:rsid w:val="0018143F"/>
    <w:rsid w:val="0018163D"/>
    <w:rsid w:val="00183AC9"/>
    <w:rsid w:val="00183DFC"/>
    <w:rsid w:val="00183E4C"/>
    <w:rsid w:val="00183E81"/>
    <w:rsid w:val="00184209"/>
    <w:rsid w:val="001845E6"/>
    <w:rsid w:val="001846FF"/>
    <w:rsid w:val="00184A47"/>
    <w:rsid w:val="00184C68"/>
    <w:rsid w:val="0018538A"/>
    <w:rsid w:val="00186207"/>
    <w:rsid w:val="00186476"/>
    <w:rsid w:val="00186D1D"/>
    <w:rsid w:val="00186E24"/>
    <w:rsid w:val="00187336"/>
    <w:rsid w:val="0018777B"/>
    <w:rsid w:val="0018777E"/>
    <w:rsid w:val="001906F8"/>
    <w:rsid w:val="00190925"/>
    <w:rsid w:val="00190AC1"/>
    <w:rsid w:val="00190BF1"/>
    <w:rsid w:val="00190D58"/>
    <w:rsid w:val="00190EC0"/>
    <w:rsid w:val="00191118"/>
    <w:rsid w:val="001913D5"/>
    <w:rsid w:val="00192423"/>
    <w:rsid w:val="001924CC"/>
    <w:rsid w:val="0019259A"/>
    <w:rsid w:val="001928FD"/>
    <w:rsid w:val="00192B97"/>
    <w:rsid w:val="00193072"/>
    <w:rsid w:val="0019341A"/>
    <w:rsid w:val="00193A16"/>
    <w:rsid w:val="00194053"/>
    <w:rsid w:val="001951B2"/>
    <w:rsid w:val="001955A4"/>
    <w:rsid w:val="0019565F"/>
    <w:rsid w:val="001958CD"/>
    <w:rsid w:val="00195DFA"/>
    <w:rsid w:val="001965E4"/>
    <w:rsid w:val="001968AC"/>
    <w:rsid w:val="00196ADB"/>
    <w:rsid w:val="00196AF7"/>
    <w:rsid w:val="00196B48"/>
    <w:rsid w:val="00196C01"/>
    <w:rsid w:val="00196CEF"/>
    <w:rsid w:val="00197462"/>
    <w:rsid w:val="001974BA"/>
    <w:rsid w:val="001974E9"/>
    <w:rsid w:val="00197CD1"/>
    <w:rsid w:val="00197DF9"/>
    <w:rsid w:val="001A0135"/>
    <w:rsid w:val="001A0C3E"/>
    <w:rsid w:val="001A0F13"/>
    <w:rsid w:val="001A14A3"/>
    <w:rsid w:val="001A18BB"/>
    <w:rsid w:val="001A1987"/>
    <w:rsid w:val="001A1F67"/>
    <w:rsid w:val="001A218B"/>
    <w:rsid w:val="001A235D"/>
    <w:rsid w:val="001A2564"/>
    <w:rsid w:val="001A2813"/>
    <w:rsid w:val="001A2985"/>
    <w:rsid w:val="001A2B06"/>
    <w:rsid w:val="001A3860"/>
    <w:rsid w:val="001A3F97"/>
    <w:rsid w:val="001A4547"/>
    <w:rsid w:val="001A4CF2"/>
    <w:rsid w:val="001A4F3A"/>
    <w:rsid w:val="001A6173"/>
    <w:rsid w:val="001A62B7"/>
    <w:rsid w:val="001A63DE"/>
    <w:rsid w:val="001A6896"/>
    <w:rsid w:val="001A6ACB"/>
    <w:rsid w:val="001A6CBA"/>
    <w:rsid w:val="001B051F"/>
    <w:rsid w:val="001B0579"/>
    <w:rsid w:val="001B06D9"/>
    <w:rsid w:val="001B0B43"/>
    <w:rsid w:val="001B0D06"/>
    <w:rsid w:val="001B0D97"/>
    <w:rsid w:val="001B14E7"/>
    <w:rsid w:val="001B189A"/>
    <w:rsid w:val="001B189D"/>
    <w:rsid w:val="001B1C85"/>
    <w:rsid w:val="001B24FF"/>
    <w:rsid w:val="001B2955"/>
    <w:rsid w:val="001B29D4"/>
    <w:rsid w:val="001B35C9"/>
    <w:rsid w:val="001B36CC"/>
    <w:rsid w:val="001B3879"/>
    <w:rsid w:val="001B3F76"/>
    <w:rsid w:val="001B4C12"/>
    <w:rsid w:val="001B4C1C"/>
    <w:rsid w:val="001B4C2A"/>
    <w:rsid w:val="001B4C2C"/>
    <w:rsid w:val="001B5A5D"/>
    <w:rsid w:val="001B5AFB"/>
    <w:rsid w:val="001B5FC4"/>
    <w:rsid w:val="001B7A2D"/>
    <w:rsid w:val="001B7D99"/>
    <w:rsid w:val="001C041B"/>
    <w:rsid w:val="001C08C0"/>
    <w:rsid w:val="001C0ADC"/>
    <w:rsid w:val="001C0D15"/>
    <w:rsid w:val="001C0F0E"/>
    <w:rsid w:val="001C15B0"/>
    <w:rsid w:val="001C1632"/>
    <w:rsid w:val="001C1C55"/>
    <w:rsid w:val="001C1CE5"/>
    <w:rsid w:val="001C1F75"/>
    <w:rsid w:val="001C2818"/>
    <w:rsid w:val="001C2ED5"/>
    <w:rsid w:val="001C3D13"/>
    <w:rsid w:val="001C3D2A"/>
    <w:rsid w:val="001C3E15"/>
    <w:rsid w:val="001C3F1D"/>
    <w:rsid w:val="001C4B20"/>
    <w:rsid w:val="001C4E63"/>
    <w:rsid w:val="001C5ACB"/>
    <w:rsid w:val="001C6108"/>
    <w:rsid w:val="001C65DE"/>
    <w:rsid w:val="001C6838"/>
    <w:rsid w:val="001C6D4A"/>
    <w:rsid w:val="001C78FC"/>
    <w:rsid w:val="001C7F86"/>
    <w:rsid w:val="001D003E"/>
    <w:rsid w:val="001D005C"/>
    <w:rsid w:val="001D0735"/>
    <w:rsid w:val="001D0B23"/>
    <w:rsid w:val="001D10F1"/>
    <w:rsid w:val="001D1607"/>
    <w:rsid w:val="001D16D8"/>
    <w:rsid w:val="001D1EF0"/>
    <w:rsid w:val="001D1FE4"/>
    <w:rsid w:val="001D23AE"/>
    <w:rsid w:val="001D31A7"/>
    <w:rsid w:val="001D3298"/>
    <w:rsid w:val="001D3BA8"/>
    <w:rsid w:val="001D3F5B"/>
    <w:rsid w:val="001D51BA"/>
    <w:rsid w:val="001D61A9"/>
    <w:rsid w:val="001D6342"/>
    <w:rsid w:val="001D6650"/>
    <w:rsid w:val="001D6C21"/>
    <w:rsid w:val="001D6D49"/>
    <w:rsid w:val="001D6D53"/>
    <w:rsid w:val="001D6FC1"/>
    <w:rsid w:val="001D742A"/>
    <w:rsid w:val="001D7823"/>
    <w:rsid w:val="001D7AFA"/>
    <w:rsid w:val="001D7E07"/>
    <w:rsid w:val="001E0114"/>
    <w:rsid w:val="001E0856"/>
    <w:rsid w:val="001E09BB"/>
    <w:rsid w:val="001E114A"/>
    <w:rsid w:val="001E14A2"/>
    <w:rsid w:val="001E192E"/>
    <w:rsid w:val="001E1DF8"/>
    <w:rsid w:val="001E1DFB"/>
    <w:rsid w:val="001E22E0"/>
    <w:rsid w:val="001E2382"/>
    <w:rsid w:val="001E24CC"/>
    <w:rsid w:val="001E26AA"/>
    <w:rsid w:val="001E2CF6"/>
    <w:rsid w:val="001E3133"/>
    <w:rsid w:val="001E34E2"/>
    <w:rsid w:val="001E49B4"/>
    <w:rsid w:val="001E4D83"/>
    <w:rsid w:val="001E51DD"/>
    <w:rsid w:val="001E53B5"/>
    <w:rsid w:val="001E58E2"/>
    <w:rsid w:val="001E5CC3"/>
    <w:rsid w:val="001E5D52"/>
    <w:rsid w:val="001E5EBC"/>
    <w:rsid w:val="001E61B6"/>
    <w:rsid w:val="001E773F"/>
    <w:rsid w:val="001E7AED"/>
    <w:rsid w:val="001F1261"/>
    <w:rsid w:val="001F159A"/>
    <w:rsid w:val="001F2322"/>
    <w:rsid w:val="001F25FA"/>
    <w:rsid w:val="001F2689"/>
    <w:rsid w:val="001F2C6A"/>
    <w:rsid w:val="001F3286"/>
    <w:rsid w:val="001F36F7"/>
    <w:rsid w:val="001F3916"/>
    <w:rsid w:val="001F4488"/>
    <w:rsid w:val="001F4B32"/>
    <w:rsid w:val="001F4E1C"/>
    <w:rsid w:val="001F54C5"/>
    <w:rsid w:val="001F59F7"/>
    <w:rsid w:val="001F5D16"/>
    <w:rsid w:val="001F6018"/>
    <w:rsid w:val="001F6236"/>
    <w:rsid w:val="001F662C"/>
    <w:rsid w:val="001F67E9"/>
    <w:rsid w:val="001F7071"/>
    <w:rsid w:val="001F7074"/>
    <w:rsid w:val="0020037C"/>
    <w:rsid w:val="002003F3"/>
    <w:rsid w:val="00200490"/>
    <w:rsid w:val="00200C66"/>
    <w:rsid w:val="00200FF6"/>
    <w:rsid w:val="00201E09"/>
    <w:rsid w:val="00201F3A"/>
    <w:rsid w:val="00202447"/>
    <w:rsid w:val="00202487"/>
    <w:rsid w:val="00202D34"/>
    <w:rsid w:val="002035FA"/>
    <w:rsid w:val="00203F96"/>
    <w:rsid w:val="00204131"/>
    <w:rsid w:val="00204A70"/>
    <w:rsid w:val="00204E54"/>
    <w:rsid w:val="00204E5E"/>
    <w:rsid w:val="002055FA"/>
    <w:rsid w:val="0020560C"/>
    <w:rsid w:val="002057A8"/>
    <w:rsid w:val="00205B63"/>
    <w:rsid w:val="00205B8B"/>
    <w:rsid w:val="00205EC6"/>
    <w:rsid w:val="00206153"/>
    <w:rsid w:val="002061D8"/>
    <w:rsid w:val="002069B2"/>
    <w:rsid w:val="00206B6E"/>
    <w:rsid w:val="00206C57"/>
    <w:rsid w:val="00207231"/>
    <w:rsid w:val="00207FA3"/>
    <w:rsid w:val="0021029C"/>
    <w:rsid w:val="002102BC"/>
    <w:rsid w:val="00210380"/>
    <w:rsid w:val="00210F73"/>
    <w:rsid w:val="00211148"/>
    <w:rsid w:val="00211193"/>
    <w:rsid w:val="002111FA"/>
    <w:rsid w:val="00211A47"/>
    <w:rsid w:val="0021200B"/>
    <w:rsid w:val="00212577"/>
    <w:rsid w:val="0021281F"/>
    <w:rsid w:val="00212969"/>
    <w:rsid w:val="0021348A"/>
    <w:rsid w:val="00213511"/>
    <w:rsid w:val="002138C7"/>
    <w:rsid w:val="002138CE"/>
    <w:rsid w:val="00214A0D"/>
    <w:rsid w:val="00214D13"/>
    <w:rsid w:val="00214DA8"/>
    <w:rsid w:val="00215340"/>
    <w:rsid w:val="00215423"/>
    <w:rsid w:val="002158FA"/>
    <w:rsid w:val="0021678C"/>
    <w:rsid w:val="00217BD3"/>
    <w:rsid w:val="00217CD2"/>
    <w:rsid w:val="0022033F"/>
    <w:rsid w:val="002204B5"/>
    <w:rsid w:val="002204D2"/>
    <w:rsid w:val="00220600"/>
    <w:rsid w:val="00220888"/>
    <w:rsid w:val="00220DD4"/>
    <w:rsid w:val="00220DD7"/>
    <w:rsid w:val="00220FBD"/>
    <w:rsid w:val="00221166"/>
    <w:rsid w:val="00221380"/>
    <w:rsid w:val="002214EB"/>
    <w:rsid w:val="0022177A"/>
    <w:rsid w:val="00221845"/>
    <w:rsid w:val="00221C2D"/>
    <w:rsid w:val="002224DB"/>
    <w:rsid w:val="002231CD"/>
    <w:rsid w:val="002231F4"/>
    <w:rsid w:val="00223423"/>
    <w:rsid w:val="00223FCB"/>
    <w:rsid w:val="002244CE"/>
    <w:rsid w:val="00224666"/>
    <w:rsid w:val="002248C8"/>
    <w:rsid w:val="0022504B"/>
    <w:rsid w:val="00225228"/>
    <w:rsid w:val="002252C3"/>
    <w:rsid w:val="00225B30"/>
    <w:rsid w:val="00225C54"/>
    <w:rsid w:val="00225F42"/>
    <w:rsid w:val="002262B2"/>
    <w:rsid w:val="002269D4"/>
    <w:rsid w:val="00226BBF"/>
    <w:rsid w:val="00226DB5"/>
    <w:rsid w:val="002274BB"/>
    <w:rsid w:val="002279F8"/>
    <w:rsid w:val="00227F32"/>
    <w:rsid w:val="00230765"/>
    <w:rsid w:val="00231138"/>
    <w:rsid w:val="002317AB"/>
    <w:rsid w:val="002319D1"/>
    <w:rsid w:val="002319E4"/>
    <w:rsid w:val="00231FCF"/>
    <w:rsid w:val="0023210E"/>
    <w:rsid w:val="00232211"/>
    <w:rsid w:val="00232416"/>
    <w:rsid w:val="00232584"/>
    <w:rsid w:val="00232AB9"/>
    <w:rsid w:val="00232D95"/>
    <w:rsid w:val="002330A5"/>
    <w:rsid w:val="00233C8B"/>
    <w:rsid w:val="00233F86"/>
    <w:rsid w:val="00234A81"/>
    <w:rsid w:val="00234AD3"/>
    <w:rsid w:val="00234C61"/>
    <w:rsid w:val="002351D8"/>
    <w:rsid w:val="00235632"/>
    <w:rsid w:val="00235872"/>
    <w:rsid w:val="002358F3"/>
    <w:rsid w:val="002359CA"/>
    <w:rsid w:val="002363EA"/>
    <w:rsid w:val="00236401"/>
    <w:rsid w:val="00236922"/>
    <w:rsid w:val="00236AE2"/>
    <w:rsid w:val="00236BCA"/>
    <w:rsid w:val="00237465"/>
    <w:rsid w:val="00237FCA"/>
    <w:rsid w:val="0024037F"/>
    <w:rsid w:val="00240B67"/>
    <w:rsid w:val="00240C59"/>
    <w:rsid w:val="00240C81"/>
    <w:rsid w:val="00240E69"/>
    <w:rsid w:val="00240FFF"/>
    <w:rsid w:val="00241279"/>
    <w:rsid w:val="00241559"/>
    <w:rsid w:val="00241B2C"/>
    <w:rsid w:val="00242242"/>
    <w:rsid w:val="00242567"/>
    <w:rsid w:val="00242E81"/>
    <w:rsid w:val="00242EED"/>
    <w:rsid w:val="002430B5"/>
    <w:rsid w:val="00243195"/>
    <w:rsid w:val="002435B3"/>
    <w:rsid w:val="00243EB7"/>
    <w:rsid w:val="0024407B"/>
    <w:rsid w:val="00244CA3"/>
    <w:rsid w:val="00245146"/>
    <w:rsid w:val="002454B8"/>
    <w:rsid w:val="002458EB"/>
    <w:rsid w:val="00246171"/>
    <w:rsid w:val="00246C04"/>
    <w:rsid w:val="00247143"/>
    <w:rsid w:val="00247213"/>
    <w:rsid w:val="002473DF"/>
    <w:rsid w:val="002475F0"/>
    <w:rsid w:val="00247A67"/>
    <w:rsid w:val="00247A7A"/>
    <w:rsid w:val="00247FF6"/>
    <w:rsid w:val="002500C8"/>
    <w:rsid w:val="00250B2A"/>
    <w:rsid w:val="00250BF9"/>
    <w:rsid w:val="002515BC"/>
    <w:rsid w:val="0025269F"/>
    <w:rsid w:val="002530B3"/>
    <w:rsid w:val="0025328C"/>
    <w:rsid w:val="0025452D"/>
    <w:rsid w:val="00254556"/>
    <w:rsid w:val="002554E9"/>
    <w:rsid w:val="00255D91"/>
    <w:rsid w:val="00255E28"/>
    <w:rsid w:val="0025635E"/>
    <w:rsid w:val="00256528"/>
    <w:rsid w:val="00257543"/>
    <w:rsid w:val="00257A67"/>
    <w:rsid w:val="00257B25"/>
    <w:rsid w:val="00257C94"/>
    <w:rsid w:val="00257FDF"/>
    <w:rsid w:val="0026030A"/>
    <w:rsid w:val="00260792"/>
    <w:rsid w:val="00260796"/>
    <w:rsid w:val="00260C2A"/>
    <w:rsid w:val="00261571"/>
    <w:rsid w:val="002616D4"/>
    <w:rsid w:val="002617E7"/>
    <w:rsid w:val="00261AFD"/>
    <w:rsid w:val="00261C07"/>
    <w:rsid w:val="00262380"/>
    <w:rsid w:val="00262D43"/>
    <w:rsid w:val="00262E21"/>
    <w:rsid w:val="002632AC"/>
    <w:rsid w:val="00263307"/>
    <w:rsid w:val="00263A3F"/>
    <w:rsid w:val="00263E73"/>
    <w:rsid w:val="00264209"/>
    <w:rsid w:val="00264228"/>
    <w:rsid w:val="00264334"/>
    <w:rsid w:val="0026473E"/>
    <w:rsid w:val="00264D79"/>
    <w:rsid w:val="002653CC"/>
    <w:rsid w:val="002658AF"/>
    <w:rsid w:val="00266214"/>
    <w:rsid w:val="00266557"/>
    <w:rsid w:val="00267C83"/>
    <w:rsid w:val="002706AB"/>
    <w:rsid w:val="00270721"/>
    <w:rsid w:val="00270C75"/>
    <w:rsid w:val="00270EA2"/>
    <w:rsid w:val="00270EA7"/>
    <w:rsid w:val="00270EFC"/>
    <w:rsid w:val="00270F44"/>
    <w:rsid w:val="0027107C"/>
    <w:rsid w:val="0027144F"/>
    <w:rsid w:val="00271899"/>
    <w:rsid w:val="002718D7"/>
    <w:rsid w:val="00271B08"/>
    <w:rsid w:val="00271E4C"/>
    <w:rsid w:val="00271F3A"/>
    <w:rsid w:val="002724CD"/>
    <w:rsid w:val="00273278"/>
    <w:rsid w:val="0027338B"/>
    <w:rsid w:val="002736E7"/>
    <w:rsid w:val="002737F4"/>
    <w:rsid w:val="00273D06"/>
    <w:rsid w:val="00273F81"/>
    <w:rsid w:val="0027451B"/>
    <w:rsid w:val="00274919"/>
    <w:rsid w:val="00274CD6"/>
    <w:rsid w:val="00276081"/>
    <w:rsid w:val="00276444"/>
    <w:rsid w:val="002777AC"/>
    <w:rsid w:val="002779B1"/>
    <w:rsid w:val="00277B80"/>
    <w:rsid w:val="00277B97"/>
    <w:rsid w:val="00277CE8"/>
    <w:rsid w:val="00277FB7"/>
    <w:rsid w:val="002805F5"/>
    <w:rsid w:val="00280602"/>
    <w:rsid w:val="00280621"/>
    <w:rsid w:val="0028064B"/>
    <w:rsid w:val="00280751"/>
    <w:rsid w:val="00280C9C"/>
    <w:rsid w:val="00281538"/>
    <w:rsid w:val="00281DC2"/>
    <w:rsid w:val="002822E6"/>
    <w:rsid w:val="0028280A"/>
    <w:rsid w:val="002828DA"/>
    <w:rsid w:val="00282C5C"/>
    <w:rsid w:val="0028340B"/>
    <w:rsid w:val="00283606"/>
    <w:rsid w:val="00283AAF"/>
    <w:rsid w:val="00283ECA"/>
    <w:rsid w:val="0028452C"/>
    <w:rsid w:val="00284744"/>
    <w:rsid w:val="00284CB3"/>
    <w:rsid w:val="002850D3"/>
    <w:rsid w:val="00285311"/>
    <w:rsid w:val="00285957"/>
    <w:rsid w:val="0028607A"/>
    <w:rsid w:val="00286176"/>
    <w:rsid w:val="002869ED"/>
    <w:rsid w:val="00286ACD"/>
    <w:rsid w:val="00286AD1"/>
    <w:rsid w:val="00287545"/>
    <w:rsid w:val="00287690"/>
    <w:rsid w:val="00287838"/>
    <w:rsid w:val="00287AFE"/>
    <w:rsid w:val="00287AFF"/>
    <w:rsid w:val="00287DFA"/>
    <w:rsid w:val="0029033E"/>
    <w:rsid w:val="002903E0"/>
    <w:rsid w:val="002907B5"/>
    <w:rsid w:val="00290C24"/>
    <w:rsid w:val="00290CE6"/>
    <w:rsid w:val="00291523"/>
    <w:rsid w:val="002917AF"/>
    <w:rsid w:val="002918A7"/>
    <w:rsid w:val="0029197F"/>
    <w:rsid w:val="00291CF6"/>
    <w:rsid w:val="00291D28"/>
    <w:rsid w:val="00292EB7"/>
    <w:rsid w:val="002935CD"/>
    <w:rsid w:val="00293B79"/>
    <w:rsid w:val="00294500"/>
    <w:rsid w:val="002946CA"/>
    <w:rsid w:val="00294857"/>
    <w:rsid w:val="00294C9B"/>
    <w:rsid w:val="00294D48"/>
    <w:rsid w:val="0029514D"/>
    <w:rsid w:val="0029556A"/>
    <w:rsid w:val="00295D54"/>
    <w:rsid w:val="00295E23"/>
    <w:rsid w:val="00296227"/>
    <w:rsid w:val="00296915"/>
    <w:rsid w:val="0029699E"/>
    <w:rsid w:val="00296C10"/>
    <w:rsid w:val="00296F44"/>
    <w:rsid w:val="00296F57"/>
    <w:rsid w:val="002970B0"/>
    <w:rsid w:val="0029761E"/>
    <w:rsid w:val="0029777D"/>
    <w:rsid w:val="00297BC4"/>
    <w:rsid w:val="00297CA7"/>
    <w:rsid w:val="002A01A4"/>
    <w:rsid w:val="002A020B"/>
    <w:rsid w:val="002A055E"/>
    <w:rsid w:val="002A0723"/>
    <w:rsid w:val="002A089D"/>
    <w:rsid w:val="002A1479"/>
    <w:rsid w:val="002A1760"/>
    <w:rsid w:val="002A1927"/>
    <w:rsid w:val="002A1D4E"/>
    <w:rsid w:val="002A1E66"/>
    <w:rsid w:val="002A1FBA"/>
    <w:rsid w:val="002A253E"/>
    <w:rsid w:val="002A25EB"/>
    <w:rsid w:val="002A2869"/>
    <w:rsid w:val="002A2EA6"/>
    <w:rsid w:val="002A3339"/>
    <w:rsid w:val="002A33EF"/>
    <w:rsid w:val="002A3D58"/>
    <w:rsid w:val="002A3EC7"/>
    <w:rsid w:val="002A4CFA"/>
    <w:rsid w:val="002A4EF2"/>
    <w:rsid w:val="002A5529"/>
    <w:rsid w:val="002A6263"/>
    <w:rsid w:val="002A6CCF"/>
    <w:rsid w:val="002A750D"/>
    <w:rsid w:val="002A7746"/>
    <w:rsid w:val="002A778C"/>
    <w:rsid w:val="002A78F5"/>
    <w:rsid w:val="002A7E72"/>
    <w:rsid w:val="002A7ECC"/>
    <w:rsid w:val="002A7FD0"/>
    <w:rsid w:val="002B00D5"/>
    <w:rsid w:val="002B00D7"/>
    <w:rsid w:val="002B0800"/>
    <w:rsid w:val="002B1196"/>
    <w:rsid w:val="002B24D6"/>
    <w:rsid w:val="002B2D7D"/>
    <w:rsid w:val="002B37A0"/>
    <w:rsid w:val="002B3D1E"/>
    <w:rsid w:val="002B4475"/>
    <w:rsid w:val="002B4EF9"/>
    <w:rsid w:val="002B523B"/>
    <w:rsid w:val="002B5326"/>
    <w:rsid w:val="002B532E"/>
    <w:rsid w:val="002B5509"/>
    <w:rsid w:val="002B553E"/>
    <w:rsid w:val="002B57EB"/>
    <w:rsid w:val="002B67F1"/>
    <w:rsid w:val="002B6CC6"/>
    <w:rsid w:val="002B7897"/>
    <w:rsid w:val="002B795A"/>
    <w:rsid w:val="002B7A2F"/>
    <w:rsid w:val="002B7D17"/>
    <w:rsid w:val="002B7EB3"/>
    <w:rsid w:val="002C07D8"/>
    <w:rsid w:val="002C1219"/>
    <w:rsid w:val="002C162D"/>
    <w:rsid w:val="002C1653"/>
    <w:rsid w:val="002C1794"/>
    <w:rsid w:val="002C1929"/>
    <w:rsid w:val="002C1F6F"/>
    <w:rsid w:val="002C235E"/>
    <w:rsid w:val="002C2DDA"/>
    <w:rsid w:val="002C3EEB"/>
    <w:rsid w:val="002C3F10"/>
    <w:rsid w:val="002C41E6"/>
    <w:rsid w:val="002C4879"/>
    <w:rsid w:val="002C4B31"/>
    <w:rsid w:val="002C545D"/>
    <w:rsid w:val="002C59E5"/>
    <w:rsid w:val="002C5C3C"/>
    <w:rsid w:val="002C6177"/>
    <w:rsid w:val="002C6567"/>
    <w:rsid w:val="002C7679"/>
    <w:rsid w:val="002C78B4"/>
    <w:rsid w:val="002D0481"/>
    <w:rsid w:val="002D04B8"/>
    <w:rsid w:val="002D071A"/>
    <w:rsid w:val="002D0BE7"/>
    <w:rsid w:val="002D1050"/>
    <w:rsid w:val="002D10FE"/>
    <w:rsid w:val="002D13DA"/>
    <w:rsid w:val="002D18FB"/>
    <w:rsid w:val="002D229C"/>
    <w:rsid w:val="002D2548"/>
    <w:rsid w:val="002D2BA1"/>
    <w:rsid w:val="002D2E4F"/>
    <w:rsid w:val="002D2E69"/>
    <w:rsid w:val="002D3124"/>
    <w:rsid w:val="002D34B2"/>
    <w:rsid w:val="002D369A"/>
    <w:rsid w:val="002D369C"/>
    <w:rsid w:val="002D396C"/>
    <w:rsid w:val="002D3B75"/>
    <w:rsid w:val="002D3E66"/>
    <w:rsid w:val="002D3E97"/>
    <w:rsid w:val="002D3F33"/>
    <w:rsid w:val="002D4825"/>
    <w:rsid w:val="002D48C1"/>
    <w:rsid w:val="002D5799"/>
    <w:rsid w:val="002D5ABE"/>
    <w:rsid w:val="002D5D38"/>
    <w:rsid w:val="002D5EEC"/>
    <w:rsid w:val="002D5F81"/>
    <w:rsid w:val="002D6068"/>
    <w:rsid w:val="002D6234"/>
    <w:rsid w:val="002D6800"/>
    <w:rsid w:val="002D6B13"/>
    <w:rsid w:val="002D6C7A"/>
    <w:rsid w:val="002D6CA1"/>
    <w:rsid w:val="002D6DD0"/>
    <w:rsid w:val="002D7440"/>
    <w:rsid w:val="002D761C"/>
    <w:rsid w:val="002D7637"/>
    <w:rsid w:val="002D798C"/>
    <w:rsid w:val="002E0259"/>
    <w:rsid w:val="002E0574"/>
    <w:rsid w:val="002E09DA"/>
    <w:rsid w:val="002E0C42"/>
    <w:rsid w:val="002E0F8E"/>
    <w:rsid w:val="002E0FF2"/>
    <w:rsid w:val="002E1095"/>
    <w:rsid w:val="002E17F2"/>
    <w:rsid w:val="002E2018"/>
    <w:rsid w:val="002E21BE"/>
    <w:rsid w:val="002E2BBC"/>
    <w:rsid w:val="002E43D7"/>
    <w:rsid w:val="002E5120"/>
    <w:rsid w:val="002E5141"/>
    <w:rsid w:val="002E5521"/>
    <w:rsid w:val="002E5D31"/>
    <w:rsid w:val="002E5FB9"/>
    <w:rsid w:val="002E631C"/>
    <w:rsid w:val="002E651A"/>
    <w:rsid w:val="002E665E"/>
    <w:rsid w:val="002E66C7"/>
    <w:rsid w:val="002E6AFE"/>
    <w:rsid w:val="002E6F9E"/>
    <w:rsid w:val="002E72ED"/>
    <w:rsid w:val="002E76F3"/>
    <w:rsid w:val="002E796A"/>
    <w:rsid w:val="002E7CAE"/>
    <w:rsid w:val="002E7E80"/>
    <w:rsid w:val="002E7F84"/>
    <w:rsid w:val="002F0029"/>
    <w:rsid w:val="002F0258"/>
    <w:rsid w:val="002F0CD9"/>
    <w:rsid w:val="002F0E6C"/>
    <w:rsid w:val="002F1F20"/>
    <w:rsid w:val="002F2241"/>
    <w:rsid w:val="002F25B7"/>
    <w:rsid w:val="002F2771"/>
    <w:rsid w:val="002F306C"/>
    <w:rsid w:val="002F3465"/>
    <w:rsid w:val="002F35E9"/>
    <w:rsid w:val="002F3724"/>
    <w:rsid w:val="002F3744"/>
    <w:rsid w:val="002F37A9"/>
    <w:rsid w:val="002F393F"/>
    <w:rsid w:val="002F3977"/>
    <w:rsid w:val="002F3B01"/>
    <w:rsid w:val="002F3FFA"/>
    <w:rsid w:val="002F40CC"/>
    <w:rsid w:val="002F4E5C"/>
    <w:rsid w:val="002F5BB3"/>
    <w:rsid w:val="002F5E03"/>
    <w:rsid w:val="002F6A66"/>
    <w:rsid w:val="002F6EE6"/>
    <w:rsid w:val="002F72D6"/>
    <w:rsid w:val="002F769C"/>
    <w:rsid w:val="00300755"/>
    <w:rsid w:val="00300ABB"/>
    <w:rsid w:val="00300AD8"/>
    <w:rsid w:val="003011EA"/>
    <w:rsid w:val="00301A11"/>
    <w:rsid w:val="00301CE6"/>
    <w:rsid w:val="0030256B"/>
    <w:rsid w:val="00302631"/>
    <w:rsid w:val="003031DD"/>
    <w:rsid w:val="00303AFB"/>
    <w:rsid w:val="00303B3C"/>
    <w:rsid w:val="0030400F"/>
    <w:rsid w:val="0030443D"/>
    <w:rsid w:val="0030473A"/>
    <w:rsid w:val="00304B6A"/>
    <w:rsid w:val="00304C62"/>
    <w:rsid w:val="00305010"/>
    <w:rsid w:val="0030501F"/>
    <w:rsid w:val="00305353"/>
    <w:rsid w:val="00305619"/>
    <w:rsid w:val="00305EC4"/>
    <w:rsid w:val="00305F84"/>
    <w:rsid w:val="00306134"/>
    <w:rsid w:val="003065AE"/>
    <w:rsid w:val="0030685B"/>
    <w:rsid w:val="00307004"/>
    <w:rsid w:val="00307BA1"/>
    <w:rsid w:val="00307D9F"/>
    <w:rsid w:val="0031050C"/>
    <w:rsid w:val="0031093A"/>
    <w:rsid w:val="003110F0"/>
    <w:rsid w:val="00311702"/>
    <w:rsid w:val="00311DC4"/>
    <w:rsid w:val="00311E82"/>
    <w:rsid w:val="00311F33"/>
    <w:rsid w:val="00311FE7"/>
    <w:rsid w:val="00312056"/>
    <w:rsid w:val="00312478"/>
    <w:rsid w:val="00313535"/>
    <w:rsid w:val="00313B23"/>
    <w:rsid w:val="00313D85"/>
    <w:rsid w:val="00313FD6"/>
    <w:rsid w:val="003140FC"/>
    <w:rsid w:val="003143BD"/>
    <w:rsid w:val="003147AC"/>
    <w:rsid w:val="003151A8"/>
    <w:rsid w:val="003155C7"/>
    <w:rsid w:val="00315EC2"/>
    <w:rsid w:val="003160A7"/>
    <w:rsid w:val="003170A6"/>
    <w:rsid w:val="00317173"/>
    <w:rsid w:val="00317FF9"/>
    <w:rsid w:val="00320002"/>
    <w:rsid w:val="0032019F"/>
    <w:rsid w:val="003203ED"/>
    <w:rsid w:val="0032072E"/>
    <w:rsid w:val="00320908"/>
    <w:rsid w:val="00320B09"/>
    <w:rsid w:val="00320BC2"/>
    <w:rsid w:val="0032131B"/>
    <w:rsid w:val="00321C26"/>
    <w:rsid w:val="00321C4F"/>
    <w:rsid w:val="00322090"/>
    <w:rsid w:val="003221FC"/>
    <w:rsid w:val="00322C9F"/>
    <w:rsid w:val="003236ED"/>
    <w:rsid w:val="00323A12"/>
    <w:rsid w:val="0032460C"/>
    <w:rsid w:val="00324718"/>
    <w:rsid w:val="00324D23"/>
    <w:rsid w:val="00324EA6"/>
    <w:rsid w:val="0032519C"/>
    <w:rsid w:val="00325897"/>
    <w:rsid w:val="00325A36"/>
    <w:rsid w:val="00325BC6"/>
    <w:rsid w:val="00326DFB"/>
    <w:rsid w:val="00327456"/>
    <w:rsid w:val="003275D3"/>
    <w:rsid w:val="00330069"/>
    <w:rsid w:val="00330193"/>
    <w:rsid w:val="00331249"/>
    <w:rsid w:val="00331751"/>
    <w:rsid w:val="00331A89"/>
    <w:rsid w:val="00331C1E"/>
    <w:rsid w:val="003321E7"/>
    <w:rsid w:val="00332DB2"/>
    <w:rsid w:val="003340F2"/>
    <w:rsid w:val="00334172"/>
    <w:rsid w:val="00334579"/>
    <w:rsid w:val="00334DD8"/>
    <w:rsid w:val="00334FDD"/>
    <w:rsid w:val="00335858"/>
    <w:rsid w:val="00335B0C"/>
    <w:rsid w:val="003364FE"/>
    <w:rsid w:val="00336878"/>
    <w:rsid w:val="00336AD4"/>
    <w:rsid w:val="00336BDA"/>
    <w:rsid w:val="00337899"/>
    <w:rsid w:val="00337B63"/>
    <w:rsid w:val="00337B9E"/>
    <w:rsid w:val="00340026"/>
    <w:rsid w:val="00340193"/>
    <w:rsid w:val="00340521"/>
    <w:rsid w:val="003409C4"/>
    <w:rsid w:val="00340B05"/>
    <w:rsid w:val="00340D37"/>
    <w:rsid w:val="00340FC0"/>
    <w:rsid w:val="00341060"/>
    <w:rsid w:val="00341FBF"/>
    <w:rsid w:val="003423DC"/>
    <w:rsid w:val="00342681"/>
    <w:rsid w:val="003429AC"/>
    <w:rsid w:val="00342BD7"/>
    <w:rsid w:val="0034324A"/>
    <w:rsid w:val="003432F2"/>
    <w:rsid w:val="003434D7"/>
    <w:rsid w:val="00343B2D"/>
    <w:rsid w:val="00343FB9"/>
    <w:rsid w:val="00344087"/>
    <w:rsid w:val="003440A9"/>
    <w:rsid w:val="00344AB6"/>
    <w:rsid w:val="00344EEC"/>
    <w:rsid w:val="00345054"/>
    <w:rsid w:val="003453A7"/>
    <w:rsid w:val="00345916"/>
    <w:rsid w:val="00346CBE"/>
    <w:rsid w:val="00346DB5"/>
    <w:rsid w:val="00346E6F"/>
    <w:rsid w:val="00347133"/>
    <w:rsid w:val="0034723C"/>
    <w:rsid w:val="00347407"/>
    <w:rsid w:val="003477B1"/>
    <w:rsid w:val="00350057"/>
    <w:rsid w:val="00350856"/>
    <w:rsid w:val="00351246"/>
    <w:rsid w:val="0035129A"/>
    <w:rsid w:val="00351A88"/>
    <w:rsid w:val="00351CA5"/>
    <w:rsid w:val="00352663"/>
    <w:rsid w:val="003528EA"/>
    <w:rsid w:val="0035339F"/>
    <w:rsid w:val="00353F4C"/>
    <w:rsid w:val="00354011"/>
    <w:rsid w:val="0035430E"/>
    <w:rsid w:val="00354428"/>
    <w:rsid w:val="00354AF8"/>
    <w:rsid w:val="0035522B"/>
    <w:rsid w:val="003558AE"/>
    <w:rsid w:val="00355A33"/>
    <w:rsid w:val="0035628A"/>
    <w:rsid w:val="00356380"/>
    <w:rsid w:val="003565F9"/>
    <w:rsid w:val="00356C0D"/>
    <w:rsid w:val="0035713C"/>
    <w:rsid w:val="00357326"/>
    <w:rsid w:val="00357380"/>
    <w:rsid w:val="003579C0"/>
    <w:rsid w:val="00357C70"/>
    <w:rsid w:val="003602D9"/>
    <w:rsid w:val="003604CE"/>
    <w:rsid w:val="003605E6"/>
    <w:rsid w:val="00360801"/>
    <w:rsid w:val="0036091F"/>
    <w:rsid w:val="00360F71"/>
    <w:rsid w:val="003613A3"/>
    <w:rsid w:val="00361625"/>
    <w:rsid w:val="00361BED"/>
    <w:rsid w:val="00361CAA"/>
    <w:rsid w:val="00362137"/>
    <w:rsid w:val="00362680"/>
    <w:rsid w:val="00362ADF"/>
    <w:rsid w:val="00363F09"/>
    <w:rsid w:val="003640D5"/>
    <w:rsid w:val="003644E4"/>
    <w:rsid w:val="00364581"/>
    <w:rsid w:val="00364E7B"/>
    <w:rsid w:val="00365006"/>
    <w:rsid w:val="003661F4"/>
    <w:rsid w:val="00366217"/>
    <w:rsid w:val="003666AD"/>
    <w:rsid w:val="0036700A"/>
    <w:rsid w:val="00367803"/>
    <w:rsid w:val="003678DC"/>
    <w:rsid w:val="00367F4C"/>
    <w:rsid w:val="003702D1"/>
    <w:rsid w:val="00370E47"/>
    <w:rsid w:val="00370EA2"/>
    <w:rsid w:val="00371160"/>
    <w:rsid w:val="003715FC"/>
    <w:rsid w:val="00371843"/>
    <w:rsid w:val="00371946"/>
    <w:rsid w:val="003719B6"/>
    <w:rsid w:val="00371A88"/>
    <w:rsid w:val="00371AA7"/>
    <w:rsid w:val="00372A03"/>
    <w:rsid w:val="00372A72"/>
    <w:rsid w:val="00372F6D"/>
    <w:rsid w:val="00373000"/>
    <w:rsid w:val="003730EF"/>
    <w:rsid w:val="0037317A"/>
    <w:rsid w:val="003739AA"/>
    <w:rsid w:val="00373AC8"/>
    <w:rsid w:val="00373EC8"/>
    <w:rsid w:val="003742AC"/>
    <w:rsid w:val="0037443C"/>
    <w:rsid w:val="003744A0"/>
    <w:rsid w:val="0037460A"/>
    <w:rsid w:val="00374814"/>
    <w:rsid w:val="00374823"/>
    <w:rsid w:val="00374F83"/>
    <w:rsid w:val="003750E0"/>
    <w:rsid w:val="00376426"/>
    <w:rsid w:val="00376A36"/>
    <w:rsid w:val="00376A7E"/>
    <w:rsid w:val="00377098"/>
    <w:rsid w:val="00377CE1"/>
    <w:rsid w:val="00377DDB"/>
    <w:rsid w:val="00380C8D"/>
    <w:rsid w:val="00382537"/>
    <w:rsid w:val="003828AE"/>
    <w:rsid w:val="00382BCD"/>
    <w:rsid w:val="00383091"/>
    <w:rsid w:val="00383629"/>
    <w:rsid w:val="003839A1"/>
    <w:rsid w:val="00383C2E"/>
    <w:rsid w:val="00383C85"/>
    <w:rsid w:val="00384315"/>
    <w:rsid w:val="0038492A"/>
    <w:rsid w:val="00384B37"/>
    <w:rsid w:val="00385714"/>
    <w:rsid w:val="00385BF0"/>
    <w:rsid w:val="00387595"/>
    <w:rsid w:val="003876F8"/>
    <w:rsid w:val="0038780A"/>
    <w:rsid w:val="0038799D"/>
    <w:rsid w:val="003879BE"/>
    <w:rsid w:val="00387B4F"/>
    <w:rsid w:val="00390400"/>
    <w:rsid w:val="0039057D"/>
    <w:rsid w:val="00390D95"/>
    <w:rsid w:val="00390DE5"/>
    <w:rsid w:val="00390F22"/>
    <w:rsid w:val="00390F9A"/>
    <w:rsid w:val="003913F0"/>
    <w:rsid w:val="00391678"/>
    <w:rsid w:val="003921EB"/>
    <w:rsid w:val="00392D84"/>
    <w:rsid w:val="00393323"/>
    <w:rsid w:val="003939FF"/>
    <w:rsid w:val="0039449B"/>
    <w:rsid w:val="00394B82"/>
    <w:rsid w:val="00395406"/>
    <w:rsid w:val="0039564B"/>
    <w:rsid w:val="003956A7"/>
    <w:rsid w:val="00396795"/>
    <w:rsid w:val="00396FEA"/>
    <w:rsid w:val="00397374"/>
    <w:rsid w:val="003978C5"/>
    <w:rsid w:val="00397D03"/>
    <w:rsid w:val="003A0575"/>
    <w:rsid w:val="003A0FB9"/>
    <w:rsid w:val="003A0FCC"/>
    <w:rsid w:val="003A1671"/>
    <w:rsid w:val="003A1962"/>
    <w:rsid w:val="003A2223"/>
    <w:rsid w:val="003A2356"/>
    <w:rsid w:val="003A273D"/>
    <w:rsid w:val="003A2A0F"/>
    <w:rsid w:val="003A2C04"/>
    <w:rsid w:val="003A3700"/>
    <w:rsid w:val="003A3CEF"/>
    <w:rsid w:val="003A427C"/>
    <w:rsid w:val="003A45A1"/>
    <w:rsid w:val="003A4770"/>
    <w:rsid w:val="003A4D5F"/>
    <w:rsid w:val="003A51EB"/>
    <w:rsid w:val="003A5B0A"/>
    <w:rsid w:val="003A5BD4"/>
    <w:rsid w:val="003A6A44"/>
    <w:rsid w:val="003A6BAC"/>
    <w:rsid w:val="003A6C03"/>
    <w:rsid w:val="003A701E"/>
    <w:rsid w:val="003A7235"/>
    <w:rsid w:val="003A73E3"/>
    <w:rsid w:val="003A7C42"/>
    <w:rsid w:val="003A7D42"/>
    <w:rsid w:val="003A7EF3"/>
    <w:rsid w:val="003B01EB"/>
    <w:rsid w:val="003B02AE"/>
    <w:rsid w:val="003B0E26"/>
    <w:rsid w:val="003B159C"/>
    <w:rsid w:val="003B18D8"/>
    <w:rsid w:val="003B1B6B"/>
    <w:rsid w:val="003B1C92"/>
    <w:rsid w:val="003B214D"/>
    <w:rsid w:val="003B2860"/>
    <w:rsid w:val="003B3655"/>
    <w:rsid w:val="003B369F"/>
    <w:rsid w:val="003B36A3"/>
    <w:rsid w:val="003B386F"/>
    <w:rsid w:val="003B4682"/>
    <w:rsid w:val="003B5207"/>
    <w:rsid w:val="003B5D7B"/>
    <w:rsid w:val="003B616B"/>
    <w:rsid w:val="003B6FEB"/>
    <w:rsid w:val="003B7FE5"/>
    <w:rsid w:val="003C0612"/>
    <w:rsid w:val="003C0690"/>
    <w:rsid w:val="003C10CB"/>
    <w:rsid w:val="003C11B3"/>
    <w:rsid w:val="003C11C8"/>
    <w:rsid w:val="003C1664"/>
    <w:rsid w:val="003C26ED"/>
    <w:rsid w:val="003C2702"/>
    <w:rsid w:val="003C2978"/>
    <w:rsid w:val="003C2F2F"/>
    <w:rsid w:val="003C3172"/>
    <w:rsid w:val="003C31E0"/>
    <w:rsid w:val="003C3384"/>
    <w:rsid w:val="003C387F"/>
    <w:rsid w:val="003C3D55"/>
    <w:rsid w:val="003C46F2"/>
    <w:rsid w:val="003C5A0F"/>
    <w:rsid w:val="003C5F2F"/>
    <w:rsid w:val="003C600C"/>
    <w:rsid w:val="003C672E"/>
    <w:rsid w:val="003C6E69"/>
    <w:rsid w:val="003C6F5A"/>
    <w:rsid w:val="003C713E"/>
    <w:rsid w:val="003C7806"/>
    <w:rsid w:val="003C78D3"/>
    <w:rsid w:val="003C7964"/>
    <w:rsid w:val="003C7AF4"/>
    <w:rsid w:val="003D0851"/>
    <w:rsid w:val="003D0BEE"/>
    <w:rsid w:val="003D0C65"/>
    <w:rsid w:val="003D0DDC"/>
    <w:rsid w:val="003D0F78"/>
    <w:rsid w:val="003D106F"/>
    <w:rsid w:val="003D109F"/>
    <w:rsid w:val="003D12F6"/>
    <w:rsid w:val="003D2478"/>
    <w:rsid w:val="003D2D83"/>
    <w:rsid w:val="003D2DA5"/>
    <w:rsid w:val="003D3762"/>
    <w:rsid w:val="003D3B7A"/>
    <w:rsid w:val="003D3BFF"/>
    <w:rsid w:val="003D3C45"/>
    <w:rsid w:val="003D3D49"/>
    <w:rsid w:val="003D3FFD"/>
    <w:rsid w:val="003D462D"/>
    <w:rsid w:val="003D4BB2"/>
    <w:rsid w:val="003D4C9C"/>
    <w:rsid w:val="003D4FB2"/>
    <w:rsid w:val="003D5B1F"/>
    <w:rsid w:val="003D6DE8"/>
    <w:rsid w:val="003D6F70"/>
    <w:rsid w:val="003D7401"/>
    <w:rsid w:val="003D7591"/>
    <w:rsid w:val="003D7967"/>
    <w:rsid w:val="003E049A"/>
    <w:rsid w:val="003E06E8"/>
    <w:rsid w:val="003E0919"/>
    <w:rsid w:val="003E0CEC"/>
    <w:rsid w:val="003E150C"/>
    <w:rsid w:val="003E15FA"/>
    <w:rsid w:val="003E1636"/>
    <w:rsid w:val="003E1C76"/>
    <w:rsid w:val="003E2019"/>
    <w:rsid w:val="003E23FF"/>
    <w:rsid w:val="003E2837"/>
    <w:rsid w:val="003E2CCC"/>
    <w:rsid w:val="003E2D36"/>
    <w:rsid w:val="003E2E3A"/>
    <w:rsid w:val="003E2F60"/>
    <w:rsid w:val="003E3636"/>
    <w:rsid w:val="003E376A"/>
    <w:rsid w:val="003E42BA"/>
    <w:rsid w:val="003E443C"/>
    <w:rsid w:val="003E4477"/>
    <w:rsid w:val="003E44E5"/>
    <w:rsid w:val="003E553E"/>
    <w:rsid w:val="003E55E4"/>
    <w:rsid w:val="003E5BD2"/>
    <w:rsid w:val="003E6131"/>
    <w:rsid w:val="003E6212"/>
    <w:rsid w:val="003E6322"/>
    <w:rsid w:val="003E6A13"/>
    <w:rsid w:val="003E6CF1"/>
    <w:rsid w:val="003E6E20"/>
    <w:rsid w:val="003E72D0"/>
    <w:rsid w:val="003E74E3"/>
    <w:rsid w:val="003E7995"/>
    <w:rsid w:val="003E7DDC"/>
    <w:rsid w:val="003F05C7"/>
    <w:rsid w:val="003F091C"/>
    <w:rsid w:val="003F179C"/>
    <w:rsid w:val="003F1B57"/>
    <w:rsid w:val="003F21E7"/>
    <w:rsid w:val="003F257B"/>
    <w:rsid w:val="003F26E0"/>
    <w:rsid w:val="003F2AF4"/>
    <w:rsid w:val="003F2CD4"/>
    <w:rsid w:val="003F3012"/>
    <w:rsid w:val="003F35C9"/>
    <w:rsid w:val="003F35F4"/>
    <w:rsid w:val="003F36A4"/>
    <w:rsid w:val="003F39B5"/>
    <w:rsid w:val="003F44DA"/>
    <w:rsid w:val="003F4D55"/>
    <w:rsid w:val="003F5645"/>
    <w:rsid w:val="003F599F"/>
    <w:rsid w:val="003F60C3"/>
    <w:rsid w:val="003F6BBE"/>
    <w:rsid w:val="003F6D1D"/>
    <w:rsid w:val="003F70F0"/>
    <w:rsid w:val="003F750A"/>
    <w:rsid w:val="003F76C9"/>
    <w:rsid w:val="003F7B2C"/>
    <w:rsid w:val="003F7B44"/>
    <w:rsid w:val="004000E8"/>
    <w:rsid w:val="00400470"/>
    <w:rsid w:val="00400C02"/>
    <w:rsid w:val="00401231"/>
    <w:rsid w:val="004016F8"/>
    <w:rsid w:val="004017E9"/>
    <w:rsid w:val="004019D1"/>
    <w:rsid w:val="00401BD3"/>
    <w:rsid w:val="00402D3C"/>
    <w:rsid w:val="00402E2B"/>
    <w:rsid w:val="00403B7B"/>
    <w:rsid w:val="00403C43"/>
    <w:rsid w:val="00404330"/>
    <w:rsid w:val="00404A9E"/>
    <w:rsid w:val="00404E0E"/>
    <w:rsid w:val="0040512B"/>
    <w:rsid w:val="00405B7A"/>
    <w:rsid w:val="00405CA5"/>
    <w:rsid w:val="00405F85"/>
    <w:rsid w:val="00406103"/>
    <w:rsid w:val="00406284"/>
    <w:rsid w:val="00406699"/>
    <w:rsid w:val="00406F64"/>
    <w:rsid w:val="004075F0"/>
    <w:rsid w:val="00407764"/>
    <w:rsid w:val="00407AB5"/>
    <w:rsid w:val="00407CD3"/>
    <w:rsid w:val="00407DD3"/>
    <w:rsid w:val="00410134"/>
    <w:rsid w:val="004101F1"/>
    <w:rsid w:val="004104E0"/>
    <w:rsid w:val="0041059C"/>
    <w:rsid w:val="00410B72"/>
    <w:rsid w:val="00410F12"/>
    <w:rsid w:val="00410F18"/>
    <w:rsid w:val="004111F4"/>
    <w:rsid w:val="0041149E"/>
    <w:rsid w:val="0041179C"/>
    <w:rsid w:val="004117A3"/>
    <w:rsid w:val="00411A80"/>
    <w:rsid w:val="00411BA0"/>
    <w:rsid w:val="0041263E"/>
    <w:rsid w:val="00412827"/>
    <w:rsid w:val="004129C9"/>
    <w:rsid w:val="00412A3D"/>
    <w:rsid w:val="00413530"/>
    <w:rsid w:val="0041398A"/>
    <w:rsid w:val="00413AAC"/>
    <w:rsid w:val="00413CAF"/>
    <w:rsid w:val="0041402E"/>
    <w:rsid w:val="00414101"/>
    <w:rsid w:val="00414630"/>
    <w:rsid w:val="00414717"/>
    <w:rsid w:val="0041484E"/>
    <w:rsid w:val="00414D7A"/>
    <w:rsid w:val="00414E3B"/>
    <w:rsid w:val="0041527D"/>
    <w:rsid w:val="004158A2"/>
    <w:rsid w:val="00415D0E"/>
    <w:rsid w:val="00415D40"/>
    <w:rsid w:val="00415FC5"/>
    <w:rsid w:val="004161AC"/>
    <w:rsid w:val="00416534"/>
    <w:rsid w:val="00416A2A"/>
    <w:rsid w:val="004179A3"/>
    <w:rsid w:val="00417B22"/>
    <w:rsid w:val="004201A0"/>
    <w:rsid w:val="00420D42"/>
    <w:rsid w:val="00421105"/>
    <w:rsid w:val="00421208"/>
    <w:rsid w:val="00421209"/>
    <w:rsid w:val="00421993"/>
    <w:rsid w:val="004219FA"/>
    <w:rsid w:val="00421EF4"/>
    <w:rsid w:val="004235B6"/>
    <w:rsid w:val="00423815"/>
    <w:rsid w:val="00423A90"/>
    <w:rsid w:val="00423C5F"/>
    <w:rsid w:val="004242F4"/>
    <w:rsid w:val="00424A22"/>
    <w:rsid w:val="00424D56"/>
    <w:rsid w:val="00425428"/>
    <w:rsid w:val="00425CD3"/>
    <w:rsid w:val="0042606A"/>
    <w:rsid w:val="0042640B"/>
    <w:rsid w:val="004264D4"/>
    <w:rsid w:val="0042654E"/>
    <w:rsid w:val="00426966"/>
    <w:rsid w:val="00426E60"/>
    <w:rsid w:val="00427248"/>
    <w:rsid w:val="00427DB4"/>
    <w:rsid w:val="00430167"/>
    <w:rsid w:val="00431617"/>
    <w:rsid w:val="004318D6"/>
    <w:rsid w:val="00432366"/>
    <w:rsid w:val="00432AE7"/>
    <w:rsid w:val="00432EA3"/>
    <w:rsid w:val="0043324D"/>
    <w:rsid w:val="004333E4"/>
    <w:rsid w:val="0043344D"/>
    <w:rsid w:val="004337F2"/>
    <w:rsid w:val="0043434C"/>
    <w:rsid w:val="0043499D"/>
    <w:rsid w:val="0043517F"/>
    <w:rsid w:val="0043525E"/>
    <w:rsid w:val="004353DB"/>
    <w:rsid w:val="004358F0"/>
    <w:rsid w:val="00436041"/>
    <w:rsid w:val="00436850"/>
    <w:rsid w:val="0043692F"/>
    <w:rsid w:val="00436C12"/>
    <w:rsid w:val="0043705C"/>
    <w:rsid w:val="00437447"/>
    <w:rsid w:val="00437D83"/>
    <w:rsid w:val="00437D95"/>
    <w:rsid w:val="00440A1E"/>
    <w:rsid w:val="00440D39"/>
    <w:rsid w:val="004417D5"/>
    <w:rsid w:val="0044182F"/>
    <w:rsid w:val="00441A92"/>
    <w:rsid w:val="00442839"/>
    <w:rsid w:val="004428EF"/>
    <w:rsid w:val="00442A53"/>
    <w:rsid w:val="00442D4F"/>
    <w:rsid w:val="00442F79"/>
    <w:rsid w:val="00443413"/>
    <w:rsid w:val="004434D0"/>
    <w:rsid w:val="00443670"/>
    <w:rsid w:val="004439D2"/>
    <w:rsid w:val="00444401"/>
    <w:rsid w:val="00444B38"/>
    <w:rsid w:val="00444D6F"/>
    <w:rsid w:val="00444E39"/>
    <w:rsid w:val="00444F56"/>
    <w:rsid w:val="0044528E"/>
    <w:rsid w:val="004452F4"/>
    <w:rsid w:val="004461D2"/>
    <w:rsid w:val="004462B3"/>
    <w:rsid w:val="00446488"/>
    <w:rsid w:val="00446958"/>
    <w:rsid w:val="00446B3C"/>
    <w:rsid w:val="00450244"/>
    <w:rsid w:val="00450460"/>
    <w:rsid w:val="00450730"/>
    <w:rsid w:val="00450C34"/>
    <w:rsid w:val="00450D54"/>
    <w:rsid w:val="00450F57"/>
    <w:rsid w:val="0045109D"/>
    <w:rsid w:val="00451229"/>
    <w:rsid w:val="004513CE"/>
    <w:rsid w:val="004517AA"/>
    <w:rsid w:val="00451B0F"/>
    <w:rsid w:val="00452209"/>
    <w:rsid w:val="00452B4B"/>
    <w:rsid w:val="00452CAC"/>
    <w:rsid w:val="00452E9A"/>
    <w:rsid w:val="00452ED0"/>
    <w:rsid w:val="00452F09"/>
    <w:rsid w:val="00453252"/>
    <w:rsid w:val="00453385"/>
    <w:rsid w:val="0045395D"/>
    <w:rsid w:val="00454082"/>
    <w:rsid w:val="00454225"/>
    <w:rsid w:val="00454927"/>
    <w:rsid w:val="00454A19"/>
    <w:rsid w:val="00454CA1"/>
    <w:rsid w:val="00454CCB"/>
    <w:rsid w:val="00454DE1"/>
    <w:rsid w:val="00455381"/>
    <w:rsid w:val="00455C69"/>
    <w:rsid w:val="00456150"/>
    <w:rsid w:val="00457465"/>
    <w:rsid w:val="00457565"/>
    <w:rsid w:val="00457B71"/>
    <w:rsid w:val="00457F2F"/>
    <w:rsid w:val="00457F75"/>
    <w:rsid w:val="0046001B"/>
    <w:rsid w:val="004604B5"/>
    <w:rsid w:val="00460602"/>
    <w:rsid w:val="0046083E"/>
    <w:rsid w:val="00460C6C"/>
    <w:rsid w:val="00460CA1"/>
    <w:rsid w:val="00461399"/>
    <w:rsid w:val="0046141D"/>
    <w:rsid w:val="00461D84"/>
    <w:rsid w:val="00462038"/>
    <w:rsid w:val="00463A44"/>
    <w:rsid w:val="00464660"/>
    <w:rsid w:val="00464854"/>
    <w:rsid w:val="00464C88"/>
    <w:rsid w:val="00464E3D"/>
    <w:rsid w:val="00464F99"/>
    <w:rsid w:val="00465232"/>
    <w:rsid w:val="00465AF6"/>
    <w:rsid w:val="00465E78"/>
    <w:rsid w:val="004668A9"/>
    <w:rsid w:val="0046693A"/>
    <w:rsid w:val="004669E2"/>
    <w:rsid w:val="00466C50"/>
    <w:rsid w:val="00467B51"/>
    <w:rsid w:val="004702F9"/>
    <w:rsid w:val="004703FE"/>
    <w:rsid w:val="004709AA"/>
    <w:rsid w:val="00470C31"/>
    <w:rsid w:val="00470CC7"/>
    <w:rsid w:val="00472034"/>
    <w:rsid w:val="0047209E"/>
    <w:rsid w:val="0047239D"/>
    <w:rsid w:val="004723A5"/>
    <w:rsid w:val="004724C4"/>
    <w:rsid w:val="00472552"/>
    <w:rsid w:val="004725E5"/>
    <w:rsid w:val="004734D0"/>
    <w:rsid w:val="00473CFA"/>
    <w:rsid w:val="00473E5E"/>
    <w:rsid w:val="00473F6C"/>
    <w:rsid w:val="004746F2"/>
    <w:rsid w:val="0047475A"/>
    <w:rsid w:val="00474B11"/>
    <w:rsid w:val="00474DB6"/>
    <w:rsid w:val="004750BB"/>
    <w:rsid w:val="0047556B"/>
    <w:rsid w:val="0047578E"/>
    <w:rsid w:val="00475B1B"/>
    <w:rsid w:val="00475C90"/>
    <w:rsid w:val="00475D98"/>
    <w:rsid w:val="00476793"/>
    <w:rsid w:val="0047738F"/>
    <w:rsid w:val="00477660"/>
    <w:rsid w:val="00477768"/>
    <w:rsid w:val="00477958"/>
    <w:rsid w:val="00477BFB"/>
    <w:rsid w:val="00477C46"/>
    <w:rsid w:val="00477D34"/>
    <w:rsid w:val="00480095"/>
    <w:rsid w:val="004802E9"/>
    <w:rsid w:val="00480462"/>
    <w:rsid w:val="004805A1"/>
    <w:rsid w:val="0048097D"/>
    <w:rsid w:val="00480B0F"/>
    <w:rsid w:val="00480EE0"/>
    <w:rsid w:val="00480EEA"/>
    <w:rsid w:val="00481689"/>
    <w:rsid w:val="004817BF"/>
    <w:rsid w:val="00481A46"/>
    <w:rsid w:val="00482900"/>
    <w:rsid w:val="00482BC7"/>
    <w:rsid w:val="00482CC5"/>
    <w:rsid w:val="004836C1"/>
    <w:rsid w:val="004836F2"/>
    <w:rsid w:val="00483C4D"/>
    <w:rsid w:val="00483F00"/>
    <w:rsid w:val="00483F28"/>
    <w:rsid w:val="00483F3E"/>
    <w:rsid w:val="00484771"/>
    <w:rsid w:val="00484AEB"/>
    <w:rsid w:val="00484D83"/>
    <w:rsid w:val="00485008"/>
    <w:rsid w:val="00485116"/>
    <w:rsid w:val="0048554D"/>
    <w:rsid w:val="00485938"/>
    <w:rsid w:val="00485A66"/>
    <w:rsid w:val="00485AFF"/>
    <w:rsid w:val="00485E84"/>
    <w:rsid w:val="0048610D"/>
    <w:rsid w:val="004861B3"/>
    <w:rsid w:val="0048628C"/>
    <w:rsid w:val="004867EE"/>
    <w:rsid w:val="00486ACF"/>
    <w:rsid w:val="00487287"/>
    <w:rsid w:val="00487383"/>
    <w:rsid w:val="004878F0"/>
    <w:rsid w:val="00490255"/>
    <w:rsid w:val="00490324"/>
    <w:rsid w:val="004903A8"/>
    <w:rsid w:val="004905FE"/>
    <w:rsid w:val="00490DC6"/>
    <w:rsid w:val="004915A6"/>
    <w:rsid w:val="00491DA6"/>
    <w:rsid w:val="00492281"/>
    <w:rsid w:val="00492BC5"/>
    <w:rsid w:val="004944E4"/>
    <w:rsid w:val="004948F3"/>
    <w:rsid w:val="00494D60"/>
    <w:rsid w:val="00494F87"/>
    <w:rsid w:val="00495133"/>
    <w:rsid w:val="004957A0"/>
    <w:rsid w:val="00495A07"/>
    <w:rsid w:val="00495EED"/>
    <w:rsid w:val="004964F1"/>
    <w:rsid w:val="00496530"/>
    <w:rsid w:val="0049691F"/>
    <w:rsid w:val="004979A0"/>
    <w:rsid w:val="004A080B"/>
    <w:rsid w:val="004A0DE9"/>
    <w:rsid w:val="004A0F7C"/>
    <w:rsid w:val="004A149A"/>
    <w:rsid w:val="004A16BC"/>
    <w:rsid w:val="004A1E23"/>
    <w:rsid w:val="004A244A"/>
    <w:rsid w:val="004A2B94"/>
    <w:rsid w:val="004A3D84"/>
    <w:rsid w:val="004A4BF2"/>
    <w:rsid w:val="004A4CB9"/>
    <w:rsid w:val="004A5281"/>
    <w:rsid w:val="004A548B"/>
    <w:rsid w:val="004A5A29"/>
    <w:rsid w:val="004A6206"/>
    <w:rsid w:val="004A64B8"/>
    <w:rsid w:val="004A68C2"/>
    <w:rsid w:val="004A6A59"/>
    <w:rsid w:val="004A6ACB"/>
    <w:rsid w:val="004A6CF4"/>
    <w:rsid w:val="004A6D93"/>
    <w:rsid w:val="004A6E90"/>
    <w:rsid w:val="004A7010"/>
    <w:rsid w:val="004A71A6"/>
    <w:rsid w:val="004A7360"/>
    <w:rsid w:val="004A7419"/>
    <w:rsid w:val="004A758A"/>
    <w:rsid w:val="004A7D56"/>
    <w:rsid w:val="004A7D68"/>
    <w:rsid w:val="004B0099"/>
    <w:rsid w:val="004B0A2E"/>
    <w:rsid w:val="004B0BBB"/>
    <w:rsid w:val="004B0F4E"/>
    <w:rsid w:val="004B0FDF"/>
    <w:rsid w:val="004B16EA"/>
    <w:rsid w:val="004B1F9A"/>
    <w:rsid w:val="004B1F9D"/>
    <w:rsid w:val="004B2174"/>
    <w:rsid w:val="004B2E20"/>
    <w:rsid w:val="004B30BD"/>
    <w:rsid w:val="004B33BD"/>
    <w:rsid w:val="004B3619"/>
    <w:rsid w:val="004B391B"/>
    <w:rsid w:val="004B3EEA"/>
    <w:rsid w:val="004B4314"/>
    <w:rsid w:val="004B4819"/>
    <w:rsid w:val="004B5080"/>
    <w:rsid w:val="004B5459"/>
    <w:rsid w:val="004B6030"/>
    <w:rsid w:val="004B640B"/>
    <w:rsid w:val="004B6681"/>
    <w:rsid w:val="004B6929"/>
    <w:rsid w:val="004B69C2"/>
    <w:rsid w:val="004B72BA"/>
    <w:rsid w:val="004B784D"/>
    <w:rsid w:val="004B7C0C"/>
    <w:rsid w:val="004C0126"/>
    <w:rsid w:val="004C01D1"/>
    <w:rsid w:val="004C05C6"/>
    <w:rsid w:val="004C18AA"/>
    <w:rsid w:val="004C1C0D"/>
    <w:rsid w:val="004C1E6E"/>
    <w:rsid w:val="004C1F74"/>
    <w:rsid w:val="004C24AF"/>
    <w:rsid w:val="004C2772"/>
    <w:rsid w:val="004C2E41"/>
    <w:rsid w:val="004C379F"/>
    <w:rsid w:val="004C3898"/>
    <w:rsid w:val="004C3CBC"/>
    <w:rsid w:val="004C40E8"/>
    <w:rsid w:val="004C4101"/>
    <w:rsid w:val="004C4581"/>
    <w:rsid w:val="004C476F"/>
    <w:rsid w:val="004C5019"/>
    <w:rsid w:val="004C5F02"/>
    <w:rsid w:val="004C6DEF"/>
    <w:rsid w:val="004C6E43"/>
    <w:rsid w:val="004C7E2C"/>
    <w:rsid w:val="004D00F2"/>
    <w:rsid w:val="004D0699"/>
    <w:rsid w:val="004D0CF3"/>
    <w:rsid w:val="004D0E6B"/>
    <w:rsid w:val="004D1313"/>
    <w:rsid w:val="004D17AC"/>
    <w:rsid w:val="004D212A"/>
    <w:rsid w:val="004D2717"/>
    <w:rsid w:val="004D290E"/>
    <w:rsid w:val="004D2E73"/>
    <w:rsid w:val="004D2F40"/>
    <w:rsid w:val="004D36B1"/>
    <w:rsid w:val="004D4D0B"/>
    <w:rsid w:val="004D505B"/>
    <w:rsid w:val="004D59C9"/>
    <w:rsid w:val="004D6251"/>
    <w:rsid w:val="004D6582"/>
    <w:rsid w:val="004D6EB6"/>
    <w:rsid w:val="004D753C"/>
    <w:rsid w:val="004D7E37"/>
    <w:rsid w:val="004D7EBD"/>
    <w:rsid w:val="004E07CE"/>
    <w:rsid w:val="004E081D"/>
    <w:rsid w:val="004E1012"/>
    <w:rsid w:val="004E1BB6"/>
    <w:rsid w:val="004E23FD"/>
    <w:rsid w:val="004E2533"/>
    <w:rsid w:val="004E2680"/>
    <w:rsid w:val="004E28F9"/>
    <w:rsid w:val="004E2AEB"/>
    <w:rsid w:val="004E3051"/>
    <w:rsid w:val="004E3176"/>
    <w:rsid w:val="004E365E"/>
    <w:rsid w:val="004E3D13"/>
    <w:rsid w:val="004E3E52"/>
    <w:rsid w:val="004E3F61"/>
    <w:rsid w:val="004E43A2"/>
    <w:rsid w:val="004E462E"/>
    <w:rsid w:val="004E503A"/>
    <w:rsid w:val="004E5248"/>
    <w:rsid w:val="004E56DC"/>
    <w:rsid w:val="004E59FF"/>
    <w:rsid w:val="004E6092"/>
    <w:rsid w:val="004E6727"/>
    <w:rsid w:val="004E6D52"/>
    <w:rsid w:val="004E71E6"/>
    <w:rsid w:val="004E72C3"/>
    <w:rsid w:val="004E76F4"/>
    <w:rsid w:val="004E79C6"/>
    <w:rsid w:val="004E7BFA"/>
    <w:rsid w:val="004E7E83"/>
    <w:rsid w:val="004E7EB2"/>
    <w:rsid w:val="004E7EBB"/>
    <w:rsid w:val="004F0616"/>
    <w:rsid w:val="004F0B4E"/>
    <w:rsid w:val="004F0B6C"/>
    <w:rsid w:val="004F0CAB"/>
    <w:rsid w:val="004F1091"/>
    <w:rsid w:val="004F1B9F"/>
    <w:rsid w:val="004F1C61"/>
    <w:rsid w:val="004F2078"/>
    <w:rsid w:val="004F254B"/>
    <w:rsid w:val="004F2A81"/>
    <w:rsid w:val="004F3935"/>
    <w:rsid w:val="004F39B2"/>
    <w:rsid w:val="004F40A2"/>
    <w:rsid w:val="004F496D"/>
    <w:rsid w:val="004F4DA3"/>
    <w:rsid w:val="004F506B"/>
    <w:rsid w:val="004F5B41"/>
    <w:rsid w:val="004F5D8D"/>
    <w:rsid w:val="004F69DF"/>
    <w:rsid w:val="004F70FD"/>
    <w:rsid w:val="004F7653"/>
    <w:rsid w:val="0050039F"/>
    <w:rsid w:val="00500884"/>
    <w:rsid w:val="00500C03"/>
    <w:rsid w:val="00500E5C"/>
    <w:rsid w:val="0050160A"/>
    <w:rsid w:val="00501D8D"/>
    <w:rsid w:val="0050278A"/>
    <w:rsid w:val="00502B30"/>
    <w:rsid w:val="005033B2"/>
    <w:rsid w:val="0050359D"/>
    <w:rsid w:val="005036F5"/>
    <w:rsid w:val="00503A85"/>
    <w:rsid w:val="00503B5F"/>
    <w:rsid w:val="00503B6D"/>
    <w:rsid w:val="00504452"/>
    <w:rsid w:val="005044C5"/>
    <w:rsid w:val="00504C6A"/>
    <w:rsid w:val="005051A5"/>
    <w:rsid w:val="005053DE"/>
    <w:rsid w:val="00505635"/>
    <w:rsid w:val="00505D00"/>
    <w:rsid w:val="00505DD3"/>
    <w:rsid w:val="00506557"/>
    <w:rsid w:val="0050677A"/>
    <w:rsid w:val="00506BAD"/>
    <w:rsid w:val="00506F4A"/>
    <w:rsid w:val="005072A1"/>
    <w:rsid w:val="005108D8"/>
    <w:rsid w:val="00511293"/>
    <w:rsid w:val="005116F9"/>
    <w:rsid w:val="00511A2E"/>
    <w:rsid w:val="005121CC"/>
    <w:rsid w:val="005122FB"/>
    <w:rsid w:val="00513E2B"/>
    <w:rsid w:val="00513F0A"/>
    <w:rsid w:val="005144E1"/>
    <w:rsid w:val="005148FB"/>
    <w:rsid w:val="005153A7"/>
    <w:rsid w:val="0051549E"/>
    <w:rsid w:val="005159E8"/>
    <w:rsid w:val="00516C0E"/>
    <w:rsid w:val="00517AD0"/>
    <w:rsid w:val="0052037E"/>
    <w:rsid w:val="00520D36"/>
    <w:rsid w:val="00521082"/>
    <w:rsid w:val="00521593"/>
    <w:rsid w:val="005215DD"/>
    <w:rsid w:val="00521721"/>
    <w:rsid w:val="005219CF"/>
    <w:rsid w:val="00521A2F"/>
    <w:rsid w:val="00521A41"/>
    <w:rsid w:val="00521C86"/>
    <w:rsid w:val="00521CA6"/>
    <w:rsid w:val="00522488"/>
    <w:rsid w:val="00522501"/>
    <w:rsid w:val="0052257E"/>
    <w:rsid w:val="005225FD"/>
    <w:rsid w:val="00522842"/>
    <w:rsid w:val="005232D6"/>
    <w:rsid w:val="005232E4"/>
    <w:rsid w:val="005238BB"/>
    <w:rsid w:val="00523F57"/>
    <w:rsid w:val="005244AE"/>
    <w:rsid w:val="00524D2A"/>
    <w:rsid w:val="00525486"/>
    <w:rsid w:val="00525C4B"/>
    <w:rsid w:val="00525C56"/>
    <w:rsid w:val="00526019"/>
    <w:rsid w:val="00527027"/>
    <w:rsid w:val="005270F1"/>
    <w:rsid w:val="005272C3"/>
    <w:rsid w:val="00527C53"/>
    <w:rsid w:val="00527DF4"/>
    <w:rsid w:val="00530228"/>
    <w:rsid w:val="00530488"/>
    <w:rsid w:val="00530FD1"/>
    <w:rsid w:val="00531384"/>
    <w:rsid w:val="0053174D"/>
    <w:rsid w:val="00531A4E"/>
    <w:rsid w:val="005320D5"/>
    <w:rsid w:val="00532844"/>
    <w:rsid w:val="00532C7F"/>
    <w:rsid w:val="0053383C"/>
    <w:rsid w:val="005341A9"/>
    <w:rsid w:val="005342C3"/>
    <w:rsid w:val="00534B3A"/>
    <w:rsid w:val="00534B59"/>
    <w:rsid w:val="0053566C"/>
    <w:rsid w:val="005356DB"/>
    <w:rsid w:val="00535A57"/>
    <w:rsid w:val="00535BE9"/>
    <w:rsid w:val="00536036"/>
    <w:rsid w:val="00536759"/>
    <w:rsid w:val="00536CAB"/>
    <w:rsid w:val="005377A5"/>
    <w:rsid w:val="00537914"/>
    <w:rsid w:val="00537C62"/>
    <w:rsid w:val="005408AE"/>
    <w:rsid w:val="00540966"/>
    <w:rsid w:val="00540CCE"/>
    <w:rsid w:val="0054165F"/>
    <w:rsid w:val="005421A9"/>
    <w:rsid w:val="005421DC"/>
    <w:rsid w:val="0054234E"/>
    <w:rsid w:val="0054236D"/>
    <w:rsid w:val="0054258D"/>
    <w:rsid w:val="00542E05"/>
    <w:rsid w:val="0054311A"/>
    <w:rsid w:val="005431C4"/>
    <w:rsid w:val="005434A9"/>
    <w:rsid w:val="005439E4"/>
    <w:rsid w:val="00543C5D"/>
    <w:rsid w:val="00543EA7"/>
    <w:rsid w:val="00544436"/>
    <w:rsid w:val="005444F4"/>
    <w:rsid w:val="00544893"/>
    <w:rsid w:val="00545536"/>
    <w:rsid w:val="0054596E"/>
    <w:rsid w:val="005460FA"/>
    <w:rsid w:val="00546251"/>
    <w:rsid w:val="005464F7"/>
    <w:rsid w:val="00546970"/>
    <w:rsid w:val="00547296"/>
    <w:rsid w:val="00547578"/>
    <w:rsid w:val="00547ED4"/>
    <w:rsid w:val="0055057F"/>
    <w:rsid w:val="00550A04"/>
    <w:rsid w:val="00550C78"/>
    <w:rsid w:val="00551D9C"/>
    <w:rsid w:val="00552203"/>
    <w:rsid w:val="0055231F"/>
    <w:rsid w:val="00553044"/>
    <w:rsid w:val="0055352C"/>
    <w:rsid w:val="00553829"/>
    <w:rsid w:val="00553B74"/>
    <w:rsid w:val="0055441D"/>
    <w:rsid w:val="005544AB"/>
    <w:rsid w:val="00554E19"/>
    <w:rsid w:val="00554EF7"/>
    <w:rsid w:val="005551C7"/>
    <w:rsid w:val="0055539D"/>
    <w:rsid w:val="00556123"/>
    <w:rsid w:val="005561A7"/>
    <w:rsid w:val="0055649A"/>
    <w:rsid w:val="005564BB"/>
    <w:rsid w:val="00556FD8"/>
    <w:rsid w:val="00557ECC"/>
    <w:rsid w:val="0056121F"/>
    <w:rsid w:val="00561338"/>
    <w:rsid w:val="00561375"/>
    <w:rsid w:val="0056183C"/>
    <w:rsid w:val="0056189C"/>
    <w:rsid w:val="00561AFE"/>
    <w:rsid w:val="00562727"/>
    <w:rsid w:val="00562761"/>
    <w:rsid w:val="00563AE0"/>
    <w:rsid w:val="00564735"/>
    <w:rsid w:val="005651B4"/>
    <w:rsid w:val="00565488"/>
    <w:rsid w:val="00565844"/>
    <w:rsid w:val="00565A1E"/>
    <w:rsid w:val="00565BA8"/>
    <w:rsid w:val="00565F25"/>
    <w:rsid w:val="00565F9C"/>
    <w:rsid w:val="0056688B"/>
    <w:rsid w:val="00566B36"/>
    <w:rsid w:val="00566D41"/>
    <w:rsid w:val="005678D4"/>
    <w:rsid w:val="0056795E"/>
    <w:rsid w:val="00567F3E"/>
    <w:rsid w:val="00570497"/>
    <w:rsid w:val="005709E3"/>
    <w:rsid w:val="005713F7"/>
    <w:rsid w:val="00571637"/>
    <w:rsid w:val="005719EA"/>
    <w:rsid w:val="00572375"/>
    <w:rsid w:val="00572505"/>
    <w:rsid w:val="00572BB9"/>
    <w:rsid w:val="00572BDE"/>
    <w:rsid w:val="00573BFD"/>
    <w:rsid w:val="00573FDA"/>
    <w:rsid w:val="005742FA"/>
    <w:rsid w:val="005745A4"/>
    <w:rsid w:val="00574A5C"/>
    <w:rsid w:val="005752F9"/>
    <w:rsid w:val="0057574D"/>
    <w:rsid w:val="00575D07"/>
    <w:rsid w:val="00576329"/>
    <w:rsid w:val="00576741"/>
    <w:rsid w:val="005767BB"/>
    <w:rsid w:val="005777EB"/>
    <w:rsid w:val="0058001B"/>
    <w:rsid w:val="0058057A"/>
    <w:rsid w:val="00580829"/>
    <w:rsid w:val="00580A2A"/>
    <w:rsid w:val="00581312"/>
    <w:rsid w:val="0058193B"/>
    <w:rsid w:val="0058206C"/>
    <w:rsid w:val="005821F1"/>
    <w:rsid w:val="00582809"/>
    <w:rsid w:val="00584DCE"/>
    <w:rsid w:val="00585F2D"/>
    <w:rsid w:val="005868CB"/>
    <w:rsid w:val="00586E59"/>
    <w:rsid w:val="0058798C"/>
    <w:rsid w:val="00587FA9"/>
    <w:rsid w:val="005900FA"/>
    <w:rsid w:val="00590D71"/>
    <w:rsid w:val="00590DC9"/>
    <w:rsid w:val="0059175A"/>
    <w:rsid w:val="00591808"/>
    <w:rsid w:val="00591876"/>
    <w:rsid w:val="005919F9"/>
    <w:rsid w:val="00591F8C"/>
    <w:rsid w:val="0059218F"/>
    <w:rsid w:val="00592A88"/>
    <w:rsid w:val="00592CEF"/>
    <w:rsid w:val="00592E2D"/>
    <w:rsid w:val="00593264"/>
    <w:rsid w:val="00593459"/>
    <w:rsid w:val="005935A4"/>
    <w:rsid w:val="00593A14"/>
    <w:rsid w:val="00593C39"/>
    <w:rsid w:val="00593CAB"/>
    <w:rsid w:val="005943D3"/>
    <w:rsid w:val="00594498"/>
    <w:rsid w:val="0059472E"/>
    <w:rsid w:val="00594820"/>
    <w:rsid w:val="005948C2"/>
    <w:rsid w:val="00594D60"/>
    <w:rsid w:val="00595DCA"/>
    <w:rsid w:val="005967E4"/>
    <w:rsid w:val="005974C8"/>
    <w:rsid w:val="0059779B"/>
    <w:rsid w:val="00597AEC"/>
    <w:rsid w:val="005A0136"/>
    <w:rsid w:val="005A0E8E"/>
    <w:rsid w:val="005A1ECE"/>
    <w:rsid w:val="005A209A"/>
    <w:rsid w:val="005A2103"/>
    <w:rsid w:val="005A3557"/>
    <w:rsid w:val="005A3F00"/>
    <w:rsid w:val="005A4677"/>
    <w:rsid w:val="005A54E9"/>
    <w:rsid w:val="005A5AAF"/>
    <w:rsid w:val="005A649B"/>
    <w:rsid w:val="005A662D"/>
    <w:rsid w:val="005A68BA"/>
    <w:rsid w:val="005A6A5B"/>
    <w:rsid w:val="005A6D09"/>
    <w:rsid w:val="005A6D95"/>
    <w:rsid w:val="005A6DE2"/>
    <w:rsid w:val="005A77E5"/>
    <w:rsid w:val="005A7985"/>
    <w:rsid w:val="005B048A"/>
    <w:rsid w:val="005B04A1"/>
    <w:rsid w:val="005B0509"/>
    <w:rsid w:val="005B080B"/>
    <w:rsid w:val="005B1344"/>
    <w:rsid w:val="005B1837"/>
    <w:rsid w:val="005B1C69"/>
    <w:rsid w:val="005B1CDF"/>
    <w:rsid w:val="005B2D32"/>
    <w:rsid w:val="005B2FF4"/>
    <w:rsid w:val="005B35C2"/>
    <w:rsid w:val="005B35D7"/>
    <w:rsid w:val="005B392A"/>
    <w:rsid w:val="005B3A40"/>
    <w:rsid w:val="005B3A97"/>
    <w:rsid w:val="005B3AA3"/>
    <w:rsid w:val="005B4339"/>
    <w:rsid w:val="005B43DF"/>
    <w:rsid w:val="005B4404"/>
    <w:rsid w:val="005B45E7"/>
    <w:rsid w:val="005B4797"/>
    <w:rsid w:val="005B4EF2"/>
    <w:rsid w:val="005B4FD2"/>
    <w:rsid w:val="005B6EA3"/>
    <w:rsid w:val="005B6F10"/>
    <w:rsid w:val="005B6F83"/>
    <w:rsid w:val="005B722D"/>
    <w:rsid w:val="005B74C4"/>
    <w:rsid w:val="005B787F"/>
    <w:rsid w:val="005B7AE8"/>
    <w:rsid w:val="005C039E"/>
    <w:rsid w:val="005C03D5"/>
    <w:rsid w:val="005C0AB7"/>
    <w:rsid w:val="005C0C4E"/>
    <w:rsid w:val="005C0D1F"/>
    <w:rsid w:val="005C0E76"/>
    <w:rsid w:val="005C10B9"/>
    <w:rsid w:val="005C1729"/>
    <w:rsid w:val="005C21C8"/>
    <w:rsid w:val="005C23A4"/>
    <w:rsid w:val="005C252C"/>
    <w:rsid w:val="005C2541"/>
    <w:rsid w:val="005C25D9"/>
    <w:rsid w:val="005C2E48"/>
    <w:rsid w:val="005C2F73"/>
    <w:rsid w:val="005C3017"/>
    <w:rsid w:val="005C3588"/>
    <w:rsid w:val="005C4430"/>
    <w:rsid w:val="005C4BD5"/>
    <w:rsid w:val="005C5D07"/>
    <w:rsid w:val="005C5E06"/>
    <w:rsid w:val="005C6FD6"/>
    <w:rsid w:val="005C74FB"/>
    <w:rsid w:val="005C7503"/>
    <w:rsid w:val="005C75C6"/>
    <w:rsid w:val="005C7660"/>
    <w:rsid w:val="005C7946"/>
    <w:rsid w:val="005C797B"/>
    <w:rsid w:val="005C7E6A"/>
    <w:rsid w:val="005C7E6F"/>
    <w:rsid w:val="005C7F53"/>
    <w:rsid w:val="005D1069"/>
    <w:rsid w:val="005D1602"/>
    <w:rsid w:val="005D1C9F"/>
    <w:rsid w:val="005D1E87"/>
    <w:rsid w:val="005D246B"/>
    <w:rsid w:val="005D2B0B"/>
    <w:rsid w:val="005D2D4E"/>
    <w:rsid w:val="005D3966"/>
    <w:rsid w:val="005D3A1C"/>
    <w:rsid w:val="005D3C13"/>
    <w:rsid w:val="005D4700"/>
    <w:rsid w:val="005D4AA7"/>
    <w:rsid w:val="005D4B58"/>
    <w:rsid w:val="005D4C89"/>
    <w:rsid w:val="005D4E33"/>
    <w:rsid w:val="005D4FFA"/>
    <w:rsid w:val="005D6124"/>
    <w:rsid w:val="005D625E"/>
    <w:rsid w:val="005D69EF"/>
    <w:rsid w:val="005D6F32"/>
    <w:rsid w:val="005D712F"/>
    <w:rsid w:val="005D74A5"/>
    <w:rsid w:val="005D7606"/>
    <w:rsid w:val="005D7B27"/>
    <w:rsid w:val="005E127B"/>
    <w:rsid w:val="005E15AA"/>
    <w:rsid w:val="005E172E"/>
    <w:rsid w:val="005E2232"/>
    <w:rsid w:val="005E23BA"/>
    <w:rsid w:val="005E27EA"/>
    <w:rsid w:val="005E2D2E"/>
    <w:rsid w:val="005E2D75"/>
    <w:rsid w:val="005E350E"/>
    <w:rsid w:val="005E385F"/>
    <w:rsid w:val="005E4A90"/>
    <w:rsid w:val="005E4DC7"/>
    <w:rsid w:val="005E5331"/>
    <w:rsid w:val="005E53B2"/>
    <w:rsid w:val="005E5491"/>
    <w:rsid w:val="005E5834"/>
    <w:rsid w:val="005E59C0"/>
    <w:rsid w:val="005E5B81"/>
    <w:rsid w:val="005E653F"/>
    <w:rsid w:val="005E726B"/>
    <w:rsid w:val="005E7545"/>
    <w:rsid w:val="005E794A"/>
    <w:rsid w:val="005F0CDC"/>
    <w:rsid w:val="005F0E16"/>
    <w:rsid w:val="005F1096"/>
    <w:rsid w:val="005F1102"/>
    <w:rsid w:val="005F1354"/>
    <w:rsid w:val="005F1C77"/>
    <w:rsid w:val="005F2249"/>
    <w:rsid w:val="005F2342"/>
    <w:rsid w:val="005F2CB1"/>
    <w:rsid w:val="005F2EA2"/>
    <w:rsid w:val="005F3025"/>
    <w:rsid w:val="005F30BF"/>
    <w:rsid w:val="005F33A8"/>
    <w:rsid w:val="005F4C23"/>
    <w:rsid w:val="005F618C"/>
    <w:rsid w:val="005F64DB"/>
    <w:rsid w:val="005F6500"/>
    <w:rsid w:val="005F685B"/>
    <w:rsid w:val="005F6909"/>
    <w:rsid w:val="005F6B5F"/>
    <w:rsid w:val="005F70BD"/>
    <w:rsid w:val="005F7D5F"/>
    <w:rsid w:val="005F7E70"/>
    <w:rsid w:val="00600F6A"/>
    <w:rsid w:val="00600FE7"/>
    <w:rsid w:val="0060111E"/>
    <w:rsid w:val="006013C1"/>
    <w:rsid w:val="00601A65"/>
    <w:rsid w:val="0060275D"/>
    <w:rsid w:val="0060283C"/>
    <w:rsid w:val="00602ACA"/>
    <w:rsid w:val="006038B9"/>
    <w:rsid w:val="00603BC5"/>
    <w:rsid w:val="00604F14"/>
    <w:rsid w:val="00604F38"/>
    <w:rsid w:val="00605C87"/>
    <w:rsid w:val="00605FF8"/>
    <w:rsid w:val="0060627A"/>
    <w:rsid w:val="00606851"/>
    <w:rsid w:val="0060791D"/>
    <w:rsid w:val="00607CFA"/>
    <w:rsid w:val="00607D93"/>
    <w:rsid w:val="00610692"/>
    <w:rsid w:val="00610A93"/>
    <w:rsid w:val="00611303"/>
    <w:rsid w:val="006113BA"/>
    <w:rsid w:val="006113BB"/>
    <w:rsid w:val="0061155A"/>
    <w:rsid w:val="00611681"/>
    <w:rsid w:val="006119EF"/>
    <w:rsid w:val="00611B83"/>
    <w:rsid w:val="006127F3"/>
    <w:rsid w:val="0061282C"/>
    <w:rsid w:val="00612E75"/>
    <w:rsid w:val="00612EE2"/>
    <w:rsid w:val="00612F83"/>
    <w:rsid w:val="00613257"/>
    <w:rsid w:val="00613365"/>
    <w:rsid w:val="0061392D"/>
    <w:rsid w:val="00613AE4"/>
    <w:rsid w:val="006156D6"/>
    <w:rsid w:val="00615B9D"/>
    <w:rsid w:val="00616509"/>
    <w:rsid w:val="00616882"/>
    <w:rsid w:val="006204DC"/>
    <w:rsid w:val="00620A71"/>
    <w:rsid w:val="00620D78"/>
    <w:rsid w:val="00620D80"/>
    <w:rsid w:val="00620E90"/>
    <w:rsid w:val="00621098"/>
    <w:rsid w:val="006214FD"/>
    <w:rsid w:val="006226D4"/>
    <w:rsid w:val="00622977"/>
    <w:rsid w:val="00622F21"/>
    <w:rsid w:val="00623226"/>
    <w:rsid w:val="006234A6"/>
    <w:rsid w:val="00623923"/>
    <w:rsid w:val="00623B8E"/>
    <w:rsid w:val="00624136"/>
    <w:rsid w:val="00624346"/>
    <w:rsid w:val="006252CD"/>
    <w:rsid w:val="006257BB"/>
    <w:rsid w:val="00625A59"/>
    <w:rsid w:val="006264CE"/>
    <w:rsid w:val="0062687C"/>
    <w:rsid w:val="00626AE4"/>
    <w:rsid w:val="006270E2"/>
    <w:rsid w:val="00627DEE"/>
    <w:rsid w:val="00630001"/>
    <w:rsid w:val="006301F4"/>
    <w:rsid w:val="00630634"/>
    <w:rsid w:val="006311B3"/>
    <w:rsid w:val="00631F81"/>
    <w:rsid w:val="00631FE5"/>
    <w:rsid w:val="0063239C"/>
    <w:rsid w:val="006325E4"/>
    <w:rsid w:val="0063284C"/>
    <w:rsid w:val="00632D1B"/>
    <w:rsid w:val="006337FB"/>
    <w:rsid w:val="00633E03"/>
    <w:rsid w:val="00633F5A"/>
    <w:rsid w:val="00633FFA"/>
    <w:rsid w:val="006342C0"/>
    <w:rsid w:val="0063438E"/>
    <w:rsid w:val="0063469C"/>
    <w:rsid w:val="00635693"/>
    <w:rsid w:val="00636398"/>
    <w:rsid w:val="006363BC"/>
    <w:rsid w:val="006364D8"/>
    <w:rsid w:val="00636637"/>
    <w:rsid w:val="006368D3"/>
    <w:rsid w:val="00636977"/>
    <w:rsid w:val="00637507"/>
    <w:rsid w:val="006377EC"/>
    <w:rsid w:val="006402D2"/>
    <w:rsid w:val="00640715"/>
    <w:rsid w:val="00640D33"/>
    <w:rsid w:val="00640EFE"/>
    <w:rsid w:val="00641135"/>
    <w:rsid w:val="0064151F"/>
    <w:rsid w:val="00641533"/>
    <w:rsid w:val="00641D36"/>
    <w:rsid w:val="0064208D"/>
    <w:rsid w:val="0064216E"/>
    <w:rsid w:val="0064318D"/>
    <w:rsid w:val="00643418"/>
    <w:rsid w:val="00643475"/>
    <w:rsid w:val="006435F2"/>
    <w:rsid w:val="00643969"/>
    <w:rsid w:val="0064396A"/>
    <w:rsid w:val="00644348"/>
    <w:rsid w:val="00644514"/>
    <w:rsid w:val="006447BA"/>
    <w:rsid w:val="006447BD"/>
    <w:rsid w:val="00644BBD"/>
    <w:rsid w:val="00644C8E"/>
    <w:rsid w:val="00644EC8"/>
    <w:rsid w:val="00644F4C"/>
    <w:rsid w:val="0064502E"/>
    <w:rsid w:val="00645491"/>
    <w:rsid w:val="00645651"/>
    <w:rsid w:val="00645715"/>
    <w:rsid w:val="0064590B"/>
    <w:rsid w:val="00645C13"/>
    <w:rsid w:val="00645C43"/>
    <w:rsid w:val="0064624E"/>
    <w:rsid w:val="00646931"/>
    <w:rsid w:val="00647030"/>
    <w:rsid w:val="006472C6"/>
    <w:rsid w:val="00647629"/>
    <w:rsid w:val="00647B29"/>
    <w:rsid w:val="00650201"/>
    <w:rsid w:val="0065029D"/>
    <w:rsid w:val="00650394"/>
    <w:rsid w:val="00650AB9"/>
    <w:rsid w:val="00650D29"/>
    <w:rsid w:val="006511C8"/>
    <w:rsid w:val="0065121E"/>
    <w:rsid w:val="00651394"/>
    <w:rsid w:val="006514D0"/>
    <w:rsid w:val="00651B8B"/>
    <w:rsid w:val="00651D66"/>
    <w:rsid w:val="00652057"/>
    <w:rsid w:val="00652CF2"/>
    <w:rsid w:val="00652E71"/>
    <w:rsid w:val="00653258"/>
    <w:rsid w:val="0065358C"/>
    <w:rsid w:val="006538AF"/>
    <w:rsid w:val="00653C48"/>
    <w:rsid w:val="00653D1E"/>
    <w:rsid w:val="00654A52"/>
    <w:rsid w:val="00654E94"/>
    <w:rsid w:val="0065508B"/>
    <w:rsid w:val="006551E4"/>
    <w:rsid w:val="00655733"/>
    <w:rsid w:val="00655ACD"/>
    <w:rsid w:val="00655C1D"/>
    <w:rsid w:val="00656097"/>
    <w:rsid w:val="006561CA"/>
    <w:rsid w:val="006561FD"/>
    <w:rsid w:val="00656428"/>
    <w:rsid w:val="006564AD"/>
    <w:rsid w:val="006569CB"/>
    <w:rsid w:val="00656A92"/>
    <w:rsid w:val="00656DDE"/>
    <w:rsid w:val="00656F59"/>
    <w:rsid w:val="0066011D"/>
    <w:rsid w:val="0066012B"/>
    <w:rsid w:val="0066032A"/>
    <w:rsid w:val="00660524"/>
    <w:rsid w:val="006607C0"/>
    <w:rsid w:val="00660841"/>
    <w:rsid w:val="0066094F"/>
    <w:rsid w:val="006613A6"/>
    <w:rsid w:val="006613C8"/>
    <w:rsid w:val="00661823"/>
    <w:rsid w:val="00661866"/>
    <w:rsid w:val="00661DCD"/>
    <w:rsid w:val="0066279A"/>
    <w:rsid w:val="006627A2"/>
    <w:rsid w:val="00662F10"/>
    <w:rsid w:val="00663317"/>
    <w:rsid w:val="006634E6"/>
    <w:rsid w:val="00663550"/>
    <w:rsid w:val="00663A67"/>
    <w:rsid w:val="00663B88"/>
    <w:rsid w:val="0066429D"/>
    <w:rsid w:val="00664E44"/>
    <w:rsid w:val="0066523E"/>
    <w:rsid w:val="0066551D"/>
    <w:rsid w:val="00665526"/>
    <w:rsid w:val="006655DF"/>
    <w:rsid w:val="006655EE"/>
    <w:rsid w:val="00665882"/>
    <w:rsid w:val="006659AA"/>
    <w:rsid w:val="00665B99"/>
    <w:rsid w:val="00665EDC"/>
    <w:rsid w:val="006662F5"/>
    <w:rsid w:val="00666446"/>
    <w:rsid w:val="006666A4"/>
    <w:rsid w:val="0066709E"/>
    <w:rsid w:val="006671C3"/>
    <w:rsid w:val="00667933"/>
    <w:rsid w:val="00667E76"/>
    <w:rsid w:val="00667EE7"/>
    <w:rsid w:val="00670477"/>
    <w:rsid w:val="006706FD"/>
    <w:rsid w:val="00670922"/>
    <w:rsid w:val="0067094B"/>
    <w:rsid w:val="0067096A"/>
    <w:rsid w:val="00670A12"/>
    <w:rsid w:val="00670BE1"/>
    <w:rsid w:val="00671234"/>
    <w:rsid w:val="00671FC2"/>
    <w:rsid w:val="0067218F"/>
    <w:rsid w:val="00672606"/>
    <w:rsid w:val="00672FB6"/>
    <w:rsid w:val="00673BC2"/>
    <w:rsid w:val="00673DEE"/>
    <w:rsid w:val="0067406A"/>
    <w:rsid w:val="00674157"/>
    <w:rsid w:val="006741F2"/>
    <w:rsid w:val="0067423A"/>
    <w:rsid w:val="006743FE"/>
    <w:rsid w:val="00674BD1"/>
    <w:rsid w:val="00674C38"/>
    <w:rsid w:val="00674CC3"/>
    <w:rsid w:val="00675695"/>
    <w:rsid w:val="006758FB"/>
    <w:rsid w:val="00675A62"/>
    <w:rsid w:val="00675C72"/>
    <w:rsid w:val="006771F9"/>
    <w:rsid w:val="006775D0"/>
    <w:rsid w:val="006776D7"/>
    <w:rsid w:val="00677B75"/>
    <w:rsid w:val="00677C64"/>
    <w:rsid w:val="00680060"/>
    <w:rsid w:val="00681003"/>
    <w:rsid w:val="006817C9"/>
    <w:rsid w:val="00681867"/>
    <w:rsid w:val="00681990"/>
    <w:rsid w:val="00681D73"/>
    <w:rsid w:val="00682036"/>
    <w:rsid w:val="00682354"/>
    <w:rsid w:val="00682658"/>
    <w:rsid w:val="006832FE"/>
    <w:rsid w:val="006833E9"/>
    <w:rsid w:val="00683ECE"/>
    <w:rsid w:val="00683F91"/>
    <w:rsid w:val="00684202"/>
    <w:rsid w:val="0068486E"/>
    <w:rsid w:val="006849E6"/>
    <w:rsid w:val="006859E5"/>
    <w:rsid w:val="0068666C"/>
    <w:rsid w:val="00687594"/>
    <w:rsid w:val="00687BAD"/>
    <w:rsid w:val="00690172"/>
    <w:rsid w:val="00690415"/>
    <w:rsid w:val="006905F8"/>
    <w:rsid w:val="00690A63"/>
    <w:rsid w:val="00691DAE"/>
    <w:rsid w:val="00692EDE"/>
    <w:rsid w:val="00693529"/>
    <w:rsid w:val="00693A60"/>
    <w:rsid w:val="0069412B"/>
    <w:rsid w:val="00694F78"/>
    <w:rsid w:val="00695294"/>
    <w:rsid w:val="00695CD6"/>
    <w:rsid w:val="00695F6F"/>
    <w:rsid w:val="00695FC2"/>
    <w:rsid w:val="00696949"/>
    <w:rsid w:val="00696FC9"/>
    <w:rsid w:val="00697052"/>
    <w:rsid w:val="0069773E"/>
    <w:rsid w:val="00697A13"/>
    <w:rsid w:val="00697F32"/>
    <w:rsid w:val="006A06B1"/>
    <w:rsid w:val="006A0845"/>
    <w:rsid w:val="006A0AD4"/>
    <w:rsid w:val="006A0E9B"/>
    <w:rsid w:val="006A18D5"/>
    <w:rsid w:val="006A1B0C"/>
    <w:rsid w:val="006A1F6B"/>
    <w:rsid w:val="006A22C5"/>
    <w:rsid w:val="006A23F1"/>
    <w:rsid w:val="006A261C"/>
    <w:rsid w:val="006A3AA7"/>
    <w:rsid w:val="006A3F7B"/>
    <w:rsid w:val="006A46FB"/>
    <w:rsid w:val="006A4A63"/>
    <w:rsid w:val="006A4DB5"/>
    <w:rsid w:val="006A52B0"/>
    <w:rsid w:val="006A5742"/>
    <w:rsid w:val="006A582E"/>
    <w:rsid w:val="006A5E1E"/>
    <w:rsid w:val="006A5E28"/>
    <w:rsid w:val="006A6034"/>
    <w:rsid w:val="006A697B"/>
    <w:rsid w:val="006A6E45"/>
    <w:rsid w:val="006A70AF"/>
    <w:rsid w:val="006A76BC"/>
    <w:rsid w:val="006A7AFF"/>
    <w:rsid w:val="006A7E18"/>
    <w:rsid w:val="006A7F60"/>
    <w:rsid w:val="006A7FB9"/>
    <w:rsid w:val="006B0154"/>
    <w:rsid w:val="006B0374"/>
    <w:rsid w:val="006B0871"/>
    <w:rsid w:val="006B0B55"/>
    <w:rsid w:val="006B0BB5"/>
    <w:rsid w:val="006B0CFA"/>
    <w:rsid w:val="006B13B5"/>
    <w:rsid w:val="006B1816"/>
    <w:rsid w:val="006B1D3A"/>
    <w:rsid w:val="006B2099"/>
    <w:rsid w:val="006B2544"/>
    <w:rsid w:val="006B2B0B"/>
    <w:rsid w:val="006B3476"/>
    <w:rsid w:val="006B39B8"/>
    <w:rsid w:val="006B40B4"/>
    <w:rsid w:val="006B426C"/>
    <w:rsid w:val="006B449F"/>
    <w:rsid w:val="006B4665"/>
    <w:rsid w:val="006B4854"/>
    <w:rsid w:val="006B4D24"/>
    <w:rsid w:val="006B50CF"/>
    <w:rsid w:val="006B50F8"/>
    <w:rsid w:val="006B5235"/>
    <w:rsid w:val="006B5727"/>
    <w:rsid w:val="006B578E"/>
    <w:rsid w:val="006B595C"/>
    <w:rsid w:val="006B5B60"/>
    <w:rsid w:val="006B5C1B"/>
    <w:rsid w:val="006B6152"/>
    <w:rsid w:val="006B6359"/>
    <w:rsid w:val="006B699F"/>
    <w:rsid w:val="006B6BE9"/>
    <w:rsid w:val="006B72D9"/>
    <w:rsid w:val="006B7427"/>
    <w:rsid w:val="006B7440"/>
    <w:rsid w:val="006B7532"/>
    <w:rsid w:val="006B76D2"/>
    <w:rsid w:val="006B7729"/>
    <w:rsid w:val="006C018F"/>
    <w:rsid w:val="006C03B8"/>
    <w:rsid w:val="006C0870"/>
    <w:rsid w:val="006C0FFA"/>
    <w:rsid w:val="006C16DB"/>
    <w:rsid w:val="006C1D94"/>
    <w:rsid w:val="006C23E5"/>
    <w:rsid w:val="006C31EB"/>
    <w:rsid w:val="006C359B"/>
    <w:rsid w:val="006C392F"/>
    <w:rsid w:val="006C3AB8"/>
    <w:rsid w:val="006C3D55"/>
    <w:rsid w:val="006C4397"/>
    <w:rsid w:val="006C4F00"/>
    <w:rsid w:val="006C54C6"/>
    <w:rsid w:val="006C56A5"/>
    <w:rsid w:val="006C5EC9"/>
    <w:rsid w:val="006C5F9B"/>
    <w:rsid w:val="006C6059"/>
    <w:rsid w:val="006C66F2"/>
    <w:rsid w:val="006C6911"/>
    <w:rsid w:val="006C6940"/>
    <w:rsid w:val="006C6955"/>
    <w:rsid w:val="006C69CA"/>
    <w:rsid w:val="006C6ACD"/>
    <w:rsid w:val="006C6ADC"/>
    <w:rsid w:val="006C7522"/>
    <w:rsid w:val="006C7598"/>
    <w:rsid w:val="006C7A68"/>
    <w:rsid w:val="006C7A6C"/>
    <w:rsid w:val="006D00EC"/>
    <w:rsid w:val="006D04C8"/>
    <w:rsid w:val="006D13C3"/>
    <w:rsid w:val="006D1736"/>
    <w:rsid w:val="006D20F6"/>
    <w:rsid w:val="006D2374"/>
    <w:rsid w:val="006D2683"/>
    <w:rsid w:val="006D32FB"/>
    <w:rsid w:val="006D34F2"/>
    <w:rsid w:val="006D3F5C"/>
    <w:rsid w:val="006D463F"/>
    <w:rsid w:val="006D4ED9"/>
    <w:rsid w:val="006D50E5"/>
    <w:rsid w:val="006D526B"/>
    <w:rsid w:val="006D542B"/>
    <w:rsid w:val="006D5B70"/>
    <w:rsid w:val="006D5D33"/>
    <w:rsid w:val="006D65B4"/>
    <w:rsid w:val="006D6F08"/>
    <w:rsid w:val="006D7FFB"/>
    <w:rsid w:val="006E017A"/>
    <w:rsid w:val="006E062C"/>
    <w:rsid w:val="006E0895"/>
    <w:rsid w:val="006E0949"/>
    <w:rsid w:val="006E1026"/>
    <w:rsid w:val="006E1407"/>
    <w:rsid w:val="006E14B0"/>
    <w:rsid w:val="006E1603"/>
    <w:rsid w:val="006E1966"/>
    <w:rsid w:val="006E1A55"/>
    <w:rsid w:val="006E2277"/>
    <w:rsid w:val="006E2814"/>
    <w:rsid w:val="006E28B7"/>
    <w:rsid w:val="006E2AA2"/>
    <w:rsid w:val="006E2D3F"/>
    <w:rsid w:val="006E3310"/>
    <w:rsid w:val="006E44D9"/>
    <w:rsid w:val="006E4778"/>
    <w:rsid w:val="006E4AAA"/>
    <w:rsid w:val="006E4C9D"/>
    <w:rsid w:val="006E4DAA"/>
    <w:rsid w:val="006E4E39"/>
    <w:rsid w:val="006E509D"/>
    <w:rsid w:val="006E5359"/>
    <w:rsid w:val="006E565E"/>
    <w:rsid w:val="006E6070"/>
    <w:rsid w:val="006E673D"/>
    <w:rsid w:val="006E696C"/>
    <w:rsid w:val="006E707C"/>
    <w:rsid w:val="006E7D3B"/>
    <w:rsid w:val="006F0446"/>
    <w:rsid w:val="006F09C9"/>
    <w:rsid w:val="006F0F8A"/>
    <w:rsid w:val="006F0FBF"/>
    <w:rsid w:val="006F16B7"/>
    <w:rsid w:val="006F1ABD"/>
    <w:rsid w:val="006F1B70"/>
    <w:rsid w:val="006F1C70"/>
    <w:rsid w:val="006F1DC9"/>
    <w:rsid w:val="006F1E12"/>
    <w:rsid w:val="006F1F06"/>
    <w:rsid w:val="006F2C7B"/>
    <w:rsid w:val="006F32A4"/>
    <w:rsid w:val="006F336C"/>
    <w:rsid w:val="006F341D"/>
    <w:rsid w:val="006F3451"/>
    <w:rsid w:val="006F3CDE"/>
    <w:rsid w:val="006F40A9"/>
    <w:rsid w:val="006F417D"/>
    <w:rsid w:val="006F432A"/>
    <w:rsid w:val="006F43B6"/>
    <w:rsid w:val="006F4893"/>
    <w:rsid w:val="006F4A94"/>
    <w:rsid w:val="006F522F"/>
    <w:rsid w:val="006F53F8"/>
    <w:rsid w:val="006F55E3"/>
    <w:rsid w:val="006F561E"/>
    <w:rsid w:val="006F5683"/>
    <w:rsid w:val="006F57FD"/>
    <w:rsid w:val="006F58D4"/>
    <w:rsid w:val="006F5BB9"/>
    <w:rsid w:val="006F6453"/>
    <w:rsid w:val="006F65E7"/>
    <w:rsid w:val="006F6641"/>
    <w:rsid w:val="006F67BC"/>
    <w:rsid w:val="006F694B"/>
    <w:rsid w:val="006F6AF7"/>
    <w:rsid w:val="006F6FEF"/>
    <w:rsid w:val="006F72EE"/>
    <w:rsid w:val="006F75CC"/>
    <w:rsid w:val="006F77F9"/>
    <w:rsid w:val="006F7A67"/>
    <w:rsid w:val="007004EF"/>
    <w:rsid w:val="007006BE"/>
    <w:rsid w:val="00701091"/>
    <w:rsid w:val="007012DB"/>
    <w:rsid w:val="0070155E"/>
    <w:rsid w:val="007017AD"/>
    <w:rsid w:val="00701977"/>
    <w:rsid w:val="00702511"/>
    <w:rsid w:val="00702E19"/>
    <w:rsid w:val="0070346E"/>
    <w:rsid w:val="0070354E"/>
    <w:rsid w:val="007038FA"/>
    <w:rsid w:val="00703F82"/>
    <w:rsid w:val="00703FCE"/>
    <w:rsid w:val="007043DD"/>
    <w:rsid w:val="00704CF1"/>
    <w:rsid w:val="00704EDB"/>
    <w:rsid w:val="007056D6"/>
    <w:rsid w:val="00705C59"/>
    <w:rsid w:val="0070605D"/>
    <w:rsid w:val="00706101"/>
    <w:rsid w:val="0070691F"/>
    <w:rsid w:val="00706E4A"/>
    <w:rsid w:val="00706ECB"/>
    <w:rsid w:val="00707072"/>
    <w:rsid w:val="00707287"/>
    <w:rsid w:val="007073C8"/>
    <w:rsid w:val="00707C47"/>
    <w:rsid w:val="00707C5E"/>
    <w:rsid w:val="00707D61"/>
    <w:rsid w:val="00710627"/>
    <w:rsid w:val="00710DF4"/>
    <w:rsid w:val="00711DF7"/>
    <w:rsid w:val="00712287"/>
    <w:rsid w:val="007125E4"/>
    <w:rsid w:val="00712772"/>
    <w:rsid w:val="007129B4"/>
    <w:rsid w:val="00713A69"/>
    <w:rsid w:val="00713C2B"/>
    <w:rsid w:val="0071417F"/>
    <w:rsid w:val="007142A3"/>
    <w:rsid w:val="0071443E"/>
    <w:rsid w:val="007145C4"/>
    <w:rsid w:val="00714676"/>
    <w:rsid w:val="007148D3"/>
    <w:rsid w:val="00714ACA"/>
    <w:rsid w:val="00714ED8"/>
    <w:rsid w:val="007157DA"/>
    <w:rsid w:val="00715B9A"/>
    <w:rsid w:val="00715D1B"/>
    <w:rsid w:val="00715F1C"/>
    <w:rsid w:val="00716C65"/>
    <w:rsid w:val="00716E39"/>
    <w:rsid w:val="00717718"/>
    <w:rsid w:val="007178C1"/>
    <w:rsid w:val="00717942"/>
    <w:rsid w:val="007206D6"/>
    <w:rsid w:val="00720817"/>
    <w:rsid w:val="00720E35"/>
    <w:rsid w:val="00721469"/>
    <w:rsid w:val="0072162A"/>
    <w:rsid w:val="00721807"/>
    <w:rsid w:val="007218E9"/>
    <w:rsid w:val="00721AE7"/>
    <w:rsid w:val="00721E0F"/>
    <w:rsid w:val="007223D7"/>
    <w:rsid w:val="00722427"/>
    <w:rsid w:val="00722AFE"/>
    <w:rsid w:val="00722CD3"/>
    <w:rsid w:val="00723DD7"/>
    <w:rsid w:val="00724941"/>
    <w:rsid w:val="0072598B"/>
    <w:rsid w:val="00725F9C"/>
    <w:rsid w:val="007269CC"/>
    <w:rsid w:val="00726A17"/>
    <w:rsid w:val="00726EA6"/>
    <w:rsid w:val="00727208"/>
    <w:rsid w:val="00727344"/>
    <w:rsid w:val="00727460"/>
    <w:rsid w:val="00727680"/>
    <w:rsid w:val="0073138D"/>
    <w:rsid w:val="00731730"/>
    <w:rsid w:val="0073225D"/>
    <w:rsid w:val="00732A4C"/>
    <w:rsid w:val="007331FF"/>
    <w:rsid w:val="0073381F"/>
    <w:rsid w:val="00733BC0"/>
    <w:rsid w:val="00733CAB"/>
    <w:rsid w:val="00733D25"/>
    <w:rsid w:val="00733D98"/>
    <w:rsid w:val="00734343"/>
    <w:rsid w:val="007348B1"/>
    <w:rsid w:val="00734904"/>
    <w:rsid w:val="00734A8B"/>
    <w:rsid w:val="00734D84"/>
    <w:rsid w:val="00735268"/>
    <w:rsid w:val="007355C4"/>
    <w:rsid w:val="00735F96"/>
    <w:rsid w:val="0073603B"/>
    <w:rsid w:val="007362A6"/>
    <w:rsid w:val="00736865"/>
    <w:rsid w:val="00736A2D"/>
    <w:rsid w:val="00736B7B"/>
    <w:rsid w:val="00736D7D"/>
    <w:rsid w:val="0073732E"/>
    <w:rsid w:val="007379DD"/>
    <w:rsid w:val="00740AEF"/>
    <w:rsid w:val="00740E58"/>
    <w:rsid w:val="007410D6"/>
    <w:rsid w:val="007413B9"/>
    <w:rsid w:val="007416B4"/>
    <w:rsid w:val="00741846"/>
    <w:rsid w:val="00741F19"/>
    <w:rsid w:val="00742624"/>
    <w:rsid w:val="00742B86"/>
    <w:rsid w:val="0074370C"/>
    <w:rsid w:val="00743820"/>
    <w:rsid w:val="007438CE"/>
    <w:rsid w:val="00744394"/>
    <w:rsid w:val="00744440"/>
    <w:rsid w:val="00744467"/>
    <w:rsid w:val="007445A0"/>
    <w:rsid w:val="007447EF"/>
    <w:rsid w:val="00744D6B"/>
    <w:rsid w:val="0074524B"/>
    <w:rsid w:val="00745684"/>
    <w:rsid w:val="00745A3A"/>
    <w:rsid w:val="00746183"/>
    <w:rsid w:val="00746327"/>
    <w:rsid w:val="00746AD5"/>
    <w:rsid w:val="007472A6"/>
    <w:rsid w:val="0074791F"/>
    <w:rsid w:val="00747D8B"/>
    <w:rsid w:val="00747E70"/>
    <w:rsid w:val="00747F91"/>
    <w:rsid w:val="00750786"/>
    <w:rsid w:val="007508A2"/>
    <w:rsid w:val="0075093C"/>
    <w:rsid w:val="00751228"/>
    <w:rsid w:val="007526EF"/>
    <w:rsid w:val="00752710"/>
    <w:rsid w:val="00752D74"/>
    <w:rsid w:val="0075369D"/>
    <w:rsid w:val="00754E35"/>
    <w:rsid w:val="00754E49"/>
    <w:rsid w:val="00754F39"/>
    <w:rsid w:val="00755200"/>
    <w:rsid w:val="007559D1"/>
    <w:rsid w:val="007571E1"/>
    <w:rsid w:val="007600E1"/>
    <w:rsid w:val="00760455"/>
    <w:rsid w:val="007604B2"/>
    <w:rsid w:val="00760883"/>
    <w:rsid w:val="007608AC"/>
    <w:rsid w:val="00760BF6"/>
    <w:rsid w:val="00760D30"/>
    <w:rsid w:val="00761116"/>
    <w:rsid w:val="007614C4"/>
    <w:rsid w:val="007616FD"/>
    <w:rsid w:val="00761B06"/>
    <w:rsid w:val="00761FA7"/>
    <w:rsid w:val="007620E9"/>
    <w:rsid w:val="007620F7"/>
    <w:rsid w:val="007622A9"/>
    <w:rsid w:val="00762479"/>
    <w:rsid w:val="00762500"/>
    <w:rsid w:val="007628A3"/>
    <w:rsid w:val="00762BDD"/>
    <w:rsid w:val="0076361A"/>
    <w:rsid w:val="00763B0C"/>
    <w:rsid w:val="007644A9"/>
    <w:rsid w:val="007644DD"/>
    <w:rsid w:val="007650C5"/>
    <w:rsid w:val="00765281"/>
    <w:rsid w:val="007655FD"/>
    <w:rsid w:val="00765CCB"/>
    <w:rsid w:val="00765EF4"/>
    <w:rsid w:val="007661BA"/>
    <w:rsid w:val="00766214"/>
    <w:rsid w:val="0076641D"/>
    <w:rsid w:val="00766BAD"/>
    <w:rsid w:val="0076708C"/>
    <w:rsid w:val="00767677"/>
    <w:rsid w:val="00770320"/>
    <w:rsid w:val="007706BD"/>
    <w:rsid w:val="00770F02"/>
    <w:rsid w:val="00771625"/>
    <w:rsid w:val="00771C35"/>
    <w:rsid w:val="00772384"/>
    <w:rsid w:val="007727D7"/>
    <w:rsid w:val="00772862"/>
    <w:rsid w:val="00773631"/>
    <w:rsid w:val="00773940"/>
    <w:rsid w:val="00773AD7"/>
    <w:rsid w:val="00773F82"/>
    <w:rsid w:val="007747F3"/>
    <w:rsid w:val="0077544C"/>
    <w:rsid w:val="00775525"/>
    <w:rsid w:val="007755F2"/>
    <w:rsid w:val="00776766"/>
    <w:rsid w:val="00776971"/>
    <w:rsid w:val="00776CEA"/>
    <w:rsid w:val="00777A1D"/>
    <w:rsid w:val="00777AC8"/>
    <w:rsid w:val="007803C1"/>
    <w:rsid w:val="007804AB"/>
    <w:rsid w:val="007807A1"/>
    <w:rsid w:val="00780DFE"/>
    <w:rsid w:val="00780EB7"/>
    <w:rsid w:val="0078177E"/>
    <w:rsid w:val="00781891"/>
    <w:rsid w:val="00781AB7"/>
    <w:rsid w:val="00782CEE"/>
    <w:rsid w:val="00782E24"/>
    <w:rsid w:val="0078304C"/>
    <w:rsid w:val="00783673"/>
    <w:rsid w:val="00784037"/>
    <w:rsid w:val="00784652"/>
    <w:rsid w:val="007847D4"/>
    <w:rsid w:val="00784878"/>
    <w:rsid w:val="00785490"/>
    <w:rsid w:val="007856D1"/>
    <w:rsid w:val="00785BC6"/>
    <w:rsid w:val="00785F33"/>
    <w:rsid w:val="00786C86"/>
    <w:rsid w:val="00786EB8"/>
    <w:rsid w:val="00786FC1"/>
    <w:rsid w:val="00787237"/>
    <w:rsid w:val="00787B72"/>
    <w:rsid w:val="007900E4"/>
    <w:rsid w:val="00790951"/>
    <w:rsid w:val="00790F06"/>
    <w:rsid w:val="00791215"/>
    <w:rsid w:val="007913F8"/>
    <w:rsid w:val="0079140C"/>
    <w:rsid w:val="00791A65"/>
    <w:rsid w:val="00791FBB"/>
    <w:rsid w:val="00792030"/>
    <w:rsid w:val="007925EA"/>
    <w:rsid w:val="00792A09"/>
    <w:rsid w:val="00792D05"/>
    <w:rsid w:val="007935D9"/>
    <w:rsid w:val="0079382D"/>
    <w:rsid w:val="00793B56"/>
    <w:rsid w:val="00793CD8"/>
    <w:rsid w:val="00793D31"/>
    <w:rsid w:val="00793E50"/>
    <w:rsid w:val="00794201"/>
    <w:rsid w:val="007947CB"/>
    <w:rsid w:val="0079489E"/>
    <w:rsid w:val="007950A8"/>
    <w:rsid w:val="00795C92"/>
    <w:rsid w:val="00796231"/>
    <w:rsid w:val="007966F9"/>
    <w:rsid w:val="00796F94"/>
    <w:rsid w:val="007971C4"/>
    <w:rsid w:val="00797547"/>
    <w:rsid w:val="007976D5"/>
    <w:rsid w:val="00797804"/>
    <w:rsid w:val="00797DB6"/>
    <w:rsid w:val="007A036C"/>
    <w:rsid w:val="007A0F07"/>
    <w:rsid w:val="007A153C"/>
    <w:rsid w:val="007A1A18"/>
    <w:rsid w:val="007A1CB3"/>
    <w:rsid w:val="007A1D17"/>
    <w:rsid w:val="007A1D90"/>
    <w:rsid w:val="007A1D9C"/>
    <w:rsid w:val="007A1F47"/>
    <w:rsid w:val="007A1FA6"/>
    <w:rsid w:val="007A22B1"/>
    <w:rsid w:val="007A306F"/>
    <w:rsid w:val="007A33B3"/>
    <w:rsid w:val="007A34A8"/>
    <w:rsid w:val="007A3E08"/>
    <w:rsid w:val="007A3E9B"/>
    <w:rsid w:val="007A43A6"/>
    <w:rsid w:val="007A4A17"/>
    <w:rsid w:val="007A4D15"/>
    <w:rsid w:val="007A57FB"/>
    <w:rsid w:val="007A58A6"/>
    <w:rsid w:val="007A5F60"/>
    <w:rsid w:val="007A6281"/>
    <w:rsid w:val="007A633C"/>
    <w:rsid w:val="007A6776"/>
    <w:rsid w:val="007A6AD0"/>
    <w:rsid w:val="007A719B"/>
    <w:rsid w:val="007A7730"/>
    <w:rsid w:val="007A7733"/>
    <w:rsid w:val="007A7F7B"/>
    <w:rsid w:val="007B00C3"/>
    <w:rsid w:val="007B040A"/>
    <w:rsid w:val="007B0445"/>
    <w:rsid w:val="007B04EE"/>
    <w:rsid w:val="007B1126"/>
    <w:rsid w:val="007B1324"/>
    <w:rsid w:val="007B137E"/>
    <w:rsid w:val="007B13FF"/>
    <w:rsid w:val="007B18DD"/>
    <w:rsid w:val="007B1C5F"/>
    <w:rsid w:val="007B1DAF"/>
    <w:rsid w:val="007B24BC"/>
    <w:rsid w:val="007B2788"/>
    <w:rsid w:val="007B32C9"/>
    <w:rsid w:val="007B344F"/>
    <w:rsid w:val="007B376D"/>
    <w:rsid w:val="007B3CA7"/>
    <w:rsid w:val="007B3D2D"/>
    <w:rsid w:val="007B404C"/>
    <w:rsid w:val="007B48C7"/>
    <w:rsid w:val="007B4F9A"/>
    <w:rsid w:val="007B50AE"/>
    <w:rsid w:val="007B517B"/>
    <w:rsid w:val="007B51DF"/>
    <w:rsid w:val="007B5213"/>
    <w:rsid w:val="007B5293"/>
    <w:rsid w:val="007B52EB"/>
    <w:rsid w:val="007B6203"/>
    <w:rsid w:val="007B68C1"/>
    <w:rsid w:val="007B6976"/>
    <w:rsid w:val="007B6B3D"/>
    <w:rsid w:val="007B70F9"/>
    <w:rsid w:val="007B7765"/>
    <w:rsid w:val="007B7872"/>
    <w:rsid w:val="007B78D9"/>
    <w:rsid w:val="007C05C6"/>
    <w:rsid w:val="007C05DD"/>
    <w:rsid w:val="007C08C4"/>
    <w:rsid w:val="007C09D3"/>
    <w:rsid w:val="007C0D5F"/>
    <w:rsid w:val="007C0EC3"/>
    <w:rsid w:val="007C0F87"/>
    <w:rsid w:val="007C1606"/>
    <w:rsid w:val="007C1EF9"/>
    <w:rsid w:val="007C21D0"/>
    <w:rsid w:val="007C2F35"/>
    <w:rsid w:val="007C3B13"/>
    <w:rsid w:val="007C3B8C"/>
    <w:rsid w:val="007C3D18"/>
    <w:rsid w:val="007C44E9"/>
    <w:rsid w:val="007C4B7A"/>
    <w:rsid w:val="007C60BF"/>
    <w:rsid w:val="007C69D0"/>
    <w:rsid w:val="007C6A07"/>
    <w:rsid w:val="007C6C3E"/>
    <w:rsid w:val="007C6CB3"/>
    <w:rsid w:val="007C75A1"/>
    <w:rsid w:val="007C77A5"/>
    <w:rsid w:val="007D04E5"/>
    <w:rsid w:val="007D1E1D"/>
    <w:rsid w:val="007D25B2"/>
    <w:rsid w:val="007D2E10"/>
    <w:rsid w:val="007D2F63"/>
    <w:rsid w:val="007D3A05"/>
    <w:rsid w:val="007D3A69"/>
    <w:rsid w:val="007D42B9"/>
    <w:rsid w:val="007D42FC"/>
    <w:rsid w:val="007D433F"/>
    <w:rsid w:val="007D4947"/>
    <w:rsid w:val="007D4B8E"/>
    <w:rsid w:val="007D4E54"/>
    <w:rsid w:val="007D5901"/>
    <w:rsid w:val="007D5E85"/>
    <w:rsid w:val="007D685B"/>
    <w:rsid w:val="007D6D60"/>
    <w:rsid w:val="007D71CC"/>
    <w:rsid w:val="007D7526"/>
    <w:rsid w:val="007D7B0E"/>
    <w:rsid w:val="007DC445"/>
    <w:rsid w:val="007E0BAF"/>
    <w:rsid w:val="007E0E03"/>
    <w:rsid w:val="007E1132"/>
    <w:rsid w:val="007E15FE"/>
    <w:rsid w:val="007E1C0D"/>
    <w:rsid w:val="007E25C7"/>
    <w:rsid w:val="007E2E4A"/>
    <w:rsid w:val="007E318E"/>
    <w:rsid w:val="007E3233"/>
    <w:rsid w:val="007E32DE"/>
    <w:rsid w:val="007E37F3"/>
    <w:rsid w:val="007E3974"/>
    <w:rsid w:val="007E43AD"/>
    <w:rsid w:val="007E4610"/>
    <w:rsid w:val="007E46DD"/>
    <w:rsid w:val="007E4715"/>
    <w:rsid w:val="007E4813"/>
    <w:rsid w:val="007E49E2"/>
    <w:rsid w:val="007E505B"/>
    <w:rsid w:val="007E5160"/>
    <w:rsid w:val="007E66DE"/>
    <w:rsid w:val="007E683C"/>
    <w:rsid w:val="007E6945"/>
    <w:rsid w:val="007E7091"/>
    <w:rsid w:val="007E73FF"/>
    <w:rsid w:val="007E784D"/>
    <w:rsid w:val="007F02D0"/>
    <w:rsid w:val="007F044B"/>
    <w:rsid w:val="007F05C3"/>
    <w:rsid w:val="007F09D9"/>
    <w:rsid w:val="007F0BAF"/>
    <w:rsid w:val="007F0CF9"/>
    <w:rsid w:val="007F11E1"/>
    <w:rsid w:val="007F1C03"/>
    <w:rsid w:val="007F1FF3"/>
    <w:rsid w:val="007F2DD2"/>
    <w:rsid w:val="007F3617"/>
    <w:rsid w:val="007F3D8A"/>
    <w:rsid w:val="007F42A2"/>
    <w:rsid w:val="007F46E1"/>
    <w:rsid w:val="007F5D42"/>
    <w:rsid w:val="007F61DD"/>
    <w:rsid w:val="007F6A9E"/>
    <w:rsid w:val="007F72F1"/>
    <w:rsid w:val="007F7587"/>
    <w:rsid w:val="007F7BAE"/>
    <w:rsid w:val="00800A23"/>
    <w:rsid w:val="00800AFC"/>
    <w:rsid w:val="00800D57"/>
    <w:rsid w:val="0080143D"/>
    <w:rsid w:val="008015CA"/>
    <w:rsid w:val="00801813"/>
    <w:rsid w:val="0080187D"/>
    <w:rsid w:val="00801E0F"/>
    <w:rsid w:val="008021CA"/>
    <w:rsid w:val="00802515"/>
    <w:rsid w:val="00802958"/>
    <w:rsid w:val="008032B7"/>
    <w:rsid w:val="00803716"/>
    <w:rsid w:val="00803FAE"/>
    <w:rsid w:val="00804B1A"/>
    <w:rsid w:val="00804CD0"/>
    <w:rsid w:val="0080548B"/>
    <w:rsid w:val="00805845"/>
    <w:rsid w:val="00805EC6"/>
    <w:rsid w:val="0080605F"/>
    <w:rsid w:val="008061C5"/>
    <w:rsid w:val="0080665C"/>
    <w:rsid w:val="00806E14"/>
    <w:rsid w:val="008076AB"/>
    <w:rsid w:val="00807786"/>
    <w:rsid w:val="00810C31"/>
    <w:rsid w:val="008114A7"/>
    <w:rsid w:val="008115B5"/>
    <w:rsid w:val="00811B5E"/>
    <w:rsid w:val="00811FCB"/>
    <w:rsid w:val="008125C7"/>
    <w:rsid w:val="008128D0"/>
    <w:rsid w:val="00812CC6"/>
    <w:rsid w:val="00812D44"/>
    <w:rsid w:val="0081387E"/>
    <w:rsid w:val="00813E83"/>
    <w:rsid w:val="00813F40"/>
    <w:rsid w:val="0081442C"/>
    <w:rsid w:val="0081579D"/>
    <w:rsid w:val="0081583A"/>
    <w:rsid w:val="008158A6"/>
    <w:rsid w:val="008158D6"/>
    <w:rsid w:val="00815A88"/>
    <w:rsid w:val="00815CF7"/>
    <w:rsid w:val="00815E12"/>
    <w:rsid w:val="00816102"/>
    <w:rsid w:val="00817196"/>
    <w:rsid w:val="008175A3"/>
    <w:rsid w:val="00817924"/>
    <w:rsid w:val="0082037F"/>
    <w:rsid w:val="00820630"/>
    <w:rsid w:val="00820F11"/>
    <w:rsid w:val="0082106D"/>
    <w:rsid w:val="008211D1"/>
    <w:rsid w:val="008213AF"/>
    <w:rsid w:val="0082238D"/>
    <w:rsid w:val="00822754"/>
    <w:rsid w:val="00822B2C"/>
    <w:rsid w:val="00822EF9"/>
    <w:rsid w:val="008235DB"/>
    <w:rsid w:val="00824AB4"/>
    <w:rsid w:val="00824B00"/>
    <w:rsid w:val="008251D0"/>
    <w:rsid w:val="008253BE"/>
    <w:rsid w:val="00825600"/>
    <w:rsid w:val="008257F6"/>
    <w:rsid w:val="00825B10"/>
    <w:rsid w:val="00825C42"/>
    <w:rsid w:val="00825D25"/>
    <w:rsid w:val="0082643D"/>
    <w:rsid w:val="0082644F"/>
    <w:rsid w:val="008264C3"/>
    <w:rsid w:val="0082651C"/>
    <w:rsid w:val="008265B8"/>
    <w:rsid w:val="0082670F"/>
    <w:rsid w:val="0082685B"/>
    <w:rsid w:val="00827377"/>
    <w:rsid w:val="00827746"/>
    <w:rsid w:val="008279DB"/>
    <w:rsid w:val="00827D6F"/>
    <w:rsid w:val="0083012E"/>
    <w:rsid w:val="008302A1"/>
    <w:rsid w:val="00830358"/>
    <w:rsid w:val="008309C1"/>
    <w:rsid w:val="00830CB5"/>
    <w:rsid w:val="00830D99"/>
    <w:rsid w:val="008322E8"/>
    <w:rsid w:val="0083237B"/>
    <w:rsid w:val="008324A6"/>
    <w:rsid w:val="00832A4E"/>
    <w:rsid w:val="008339D9"/>
    <w:rsid w:val="00833A21"/>
    <w:rsid w:val="008341AF"/>
    <w:rsid w:val="008341D6"/>
    <w:rsid w:val="00834297"/>
    <w:rsid w:val="00834576"/>
    <w:rsid w:val="0083510D"/>
    <w:rsid w:val="008352DC"/>
    <w:rsid w:val="00835559"/>
    <w:rsid w:val="0083594A"/>
    <w:rsid w:val="008359E7"/>
    <w:rsid w:val="008364BD"/>
    <w:rsid w:val="00836E39"/>
    <w:rsid w:val="0083700D"/>
    <w:rsid w:val="0083727A"/>
    <w:rsid w:val="008376AC"/>
    <w:rsid w:val="00837787"/>
    <w:rsid w:val="00837C67"/>
    <w:rsid w:val="0084028E"/>
    <w:rsid w:val="00840EE6"/>
    <w:rsid w:val="0084219C"/>
    <w:rsid w:val="00842792"/>
    <w:rsid w:val="008427B3"/>
    <w:rsid w:val="00842CCF"/>
    <w:rsid w:val="008430EA"/>
    <w:rsid w:val="008430FF"/>
    <w:rsid w:val="00843190"/>
    <w:rsid w:val="00843CC0"/>
    <w:rsid w:val="00843D9C"/>
    <w:rsid w:val="008444E8"/>
    <w:rsid w:val="00844B7E"/>
    <w:rsid w:val="00844D6C"/>
    <w:rsid w:val="00844E80"/>
    <w:rsid w:val="00844EE3"/>
    <w:rsid w:val="0084555F"/>
    <w:rsid w:val="0084598F"/>
    <w:rsid w:val="008459EF"/>
    <w:rsid w:val="00845A0E"/>
    <w:rsid w:val="00845E6B"/>
    <w:rsid w:val="00845F05"/>
    <w:rsid w:val="008467E0"/>
    <w:rsid w:val="00846CDF"/>
    <w:rsid w:val="00846FE7"/>
    <w:rsid w:val="00847631"/>
    <w:rsid w:val="00847C1A"/>
    <w:rsid w:val="00847D45"/>
    <w:rsid w:val="008512D6"/>
    <w:rsid w:val="00851373"/>
    <w:rsid w:val="00851F3B"/>
    <w:rsid w:val="008529B9"/>
    <w:rsid w:val="00853ACF"/>
    <w:rsid w:val="00853D54"/>
    <w:rsid w:val="00853D72"/>
    <w:rsid w:val="00853E35"/>
    <w:rsid w:val="0085412B"/>
    <w:rsid w:val="0085423B"/>
    <w:rsid w:val="008559DC"/>
    <w:rsid w:val="00855BF2"/>
    <w:rsid w:val="008566B2"/>
    <w:rsid w:val="00856911"/>
    <w:rsid w:val="00857380"/>
    <w:rsid w:val="008575AD"/>
    <w:rsid w:val="00857D76"/>
    <w:rsid w:val="00857FC9"/>
    <w:rsid w:val="008606C8"/>
    <w:rsid w:val="0086079F"/>
    <w:rsid w:val="00861016"/>
    <w:rsid w:val="00861FAE"/>
    <w:rsid w:val="008621C4"/>
    <w:rsid w:val="00862EC7"/>
    <w:rsid w:val="008632F7"/>
    <w:rsid w:val="00863863"/>
    <w:rsid w:val="00863C5B"/>
    <w:rsid w:val="00863CDA"/>
    <w:rsid w:val="0086456A"/>
    <w:rsid w:val="00864CD0"/>
    <w:rsid w:val="00865397"/>
    <w:rsid w:val="00865EAC"/>
    <w:rsid w:val="00866B08"/>
    <w:rsid w:val="0086722A"/>
    <w:rsid w:val="008677FD"/>
    <w:rsid w:val="00870034"/>
    <w:rsid w:val="008706D4"/>
    <w:rsid w:val="008709FD"/>
    <w:rsid w:val="00870F8A"/>
    <w:rsid w:val="008715D0"/>
    <w:rsid w:val="008719A4"/>
    <w:rsid w:val="00871B64"/>
    <w:rsid w:val="00871D23"/>
    <w:rsid w:val="00871DE3"/>
    <w:rsid w:val="00871F18"/>
    <w:rsid w:val="00872391"/>
    <w:rsid w:val="00872656"/>
    <w:rsid w:val="008729BC"/>
    <w:rsid w:val="00872AD3"/>
    <w:rsid w:val="00872B94"/>
    <w:rsid w:val="00872DA0"/>
    <w:rsid w:val="008733F4"/>
    <w:rsid w:val="008740CC"/>
    <w:rsid w:val="008741EC"/>
    <w:rsid w:val="00874312"/>
    <w:rsid w:val="0087437C"/>
    <w:rsid w:val="00874437"/>
    <w:rsid w:val="00874C77"/>
    <w:rsid w:val="008759C6"/>
    <w:rsid w:val="00875AD6"/>
    <w:rsid w:val="00875CD7"/>
    <w:rsid w:val="00876517"/>
    <w:rsid w:val="00876622"/>
    <w:rsid w:val="00876756"/>
    <w:rsid w:val="00876B4D"/>
    <w:rsid w:val="00877960"/>
    <w:rsid w:val="00877B8D"/>
    <w:rsid w:val="00877F18"/>
    <w:rsid w:val="00877FFA"/>
    <w:rsid w:val="00880371"/>
    <w:rsid w:val="00880495"/>
    <w:rsid w:val="00880656"/>
    <w:rsid w:val="008823F8"/>
    <w:rsid w:val="00882674"/>
    <w:rsid w:val="00882863"/>
    <w:rsid w:val="00882E09"/>
    <w:rsid w:val="0088313B"/>
    <w:rsid w:val="00883347"/>
    <w:rsid w:val="00883A23"/>
    <w:rsid w:val="00883DB5"/>
    <w:rsid w:val="00884021"/>
    <w:rsid w:val="0088414B"/>
    <w:rsid w:val="00884772"/>
    <w:rsid w:val="00884BB3"/>
    <w:rsid w:val="0088566B"/>
    <w:rsid w:val="00885E42"/>
    <w:rsid w:val="00886229"/>
    <w:rsid w:val="00886478"/>
    <w:rsid w:val="00886C0D"/>
    <w:rsid w:val="0088792A"/>
    <w:rsid w:val="00887E72"/>
    <w:rsid w:val="00887F9A"/>
    <w:rsid w:val="00890403"/>
    <w:rsid w:val="00891428"/>
    <w:rsid w:val="0089166E"/>
    <w:rsid w:val="00891D65"/>
    <w:rsid w:val="00891FBE"/>
    <w:rsid w:val="00892BDD"/>
    <w:rsid w:val="0089340D"/>
    <w:rsid w:val="00893720"/>
    <w:rsid w:val="00893858"/>
    <w:rsid w:val="00893A03"/>
    <w:rsid w:val="00893A13"/>
    <w:rsid w:val="00893D01"/>
    <w:rsid w:val="00893E89"/>
    <w:rsid w:val="008943B2"/>
    <w:rsid w:val="008943D1"/>
    <w:rsid w:val="008949D2"/>
    <w:rsid w:val="00894A88"/>
    <w:rsid w:val="00895386"/>
    <w:rsid w:val="0089561F"/>
    <w:rsid w:val="00895A93"/>
    <w:rsid w:val="008963CE"/>
    <w:rsid w:val="00896419"/>
    <w:rsid w:val="008968A3"/>
    <w:rsid w:val="00896D79"/>
    <w:rsid w:val="008970F3"/>
    <w:rsid w:val="00897163"/>
    <w:rsid w:val="008972E4"/>
    <w:rsid w:val="008973F4"/>
    <w:rsid w:val="008A00B3"/>
    <w:rsid w:val="008A0418"/>
    <w:rsid w:val="008A058D"/>
    <w:rsid w:val="008A058F"/>
    <w:rsid w:val="008A0FDB"/>
    <w:rsid w:val="008A10A0"/>
    <w:rsid w:val="008A12B1"/>
    <w:rsid w:val="008A138C"/>
    <w:rsid w:val="008A213E"/>
    <w:rsid w:val="008A21FF"/>
    <w:rsid w:val="008A2CE2"/>
    <w:rsid w:val="008A2EA5"/>
    <w:rsid w:val="008A30AC"/>
    <w:rsid w:val="008A338C"/>
    <w:rsid w:val="008A3798"/>
    <w:rsid w:val="008A3C41"/>
    <w:rsid w:val="008A3E4C"/>
    <w:rsid w:val="008A44B8"/>
    <w:rsid w:val="008A478D"/>
    <w:rsid w:val="008A4D2B"/>
    <w:rsid w:val="008A4F9B"/>
    <w:rsid w:val="008A51A8"/>
    <w:rsid w:val="008A54C7"/>
    <w:rsid w:val="008A54DD"/>
    <w:rsid w:val="008A56BD"/>
    <w:rsid w:val="008A5D44"/>
    <w:rsid w:val="008A6324"/>
    <w:rsid w:val="008A70C8"/>
    <w:rsid w:val="008A77D8"/>
    <w:rsid w:val="008B0319"/>
    <w:rsid w:val="008B0483"/>
    <w:rsid w:val="008B0AE7"/>
    <w:rsid w:val="008B0B26"/>
    <w:rsid w:val="008B120C"/>
    <w:rsid w:val="008B16B4"/>
    <w:rsid w:val="008B22F6"/>
    <w:rsid w:val="008B269B"/>
    <w:rsid w:val="008B2713"/>
    <w:rsid w:val="008B35ED"/>
    <w:rsid w:val="008B4063"/>
    <w:rsid w:val="008B43B5"/>
    <w:rsid w:val="008B456A"/>
    <w:rsid w:val="008B476D"/>
    <w:rsid w:val="008B51A0"/>
    <w:rsid w:val="008B592A"/>
    <w:rsid w:val="008B5D1E"/>
    <w:rsid w:val="008B5DCD"/>
    <w:rsid w:val="008B6058"/>
    <w:rsid w:val="008B6247"/>
    <w:rsid w:val="008B6509"/>
    <w:rsid w:val="008B6609"/>
    <w:rsid w:val="008B6922"/>
    <w:rsid w:val="008B6EEA"/>
    <w:rsid w:val="008B7142"/>
    <w:rsid w:val="008B7B5C"/>
    <w:rsid w:val="008B7F64"/>
    <w:rsid w:val="008C0768"/>
    <w:rsid w:val="008C0C06"/>
    <w:rsid w:val="008C0C99"/>
    <w:rsid w:val="008C12B8"/>
    <w:rsid w:val="008C18AA"/>
    <w:rsid w:val="008C18CE"/>
    <w:rsid w:val="008C1C41"/>
    <w:rsid w:val="008C1DD7"/>
    <w:rsid w:val="008C1FD6"/>
    <w:rsid w:val="008C2017"/>
    <w:rsid w:val="008C2B02"/>
    <w:rsid w:val="008C2B8D"/>
    <w:rsid w:val="008C3153"/>
    <w:rsid w:val="008C4341"/>
    <w:rsid w:val="008C43AE"/>
    <w:rsid w:val="008C44DA"/>
    <w:rsid w:val="008C4656"/>
    <w:rsid w:val="008C4958"/>
    <w:rsid w:val="008C4BAA"/>
    <w:rsid w:val="008C4F26"/>
    <w:rsid w:val="008C4F52"/>
    <w:rsid w:val="008C53D2"/>
    <w:rsid w:val="008C545C"/>
    <w:rsid w:val="008C5EEC"/>
    <w:rsid w:val="008C5F40"/>
    <w:rsid w:val="008C6AE8"/>
    <w:rsid w:val="008C6B87"/>
    <w:rsid w:val="008C6BCC"/>
    <w:rsid w:val="008C7573"/>
    <w:rsid w:val="008D02ED"/>
    <w:rsid w:val="008D0456"/>
    <w:rsid w:val="008D05BC"/>
    <w:rsid w:val="008D0D8C"/>
    <w:rsid w:val="008D1229"/>
    <w:rsid w:val="008D12A6"/>
    <w:rsid w:val="008D191C"/>
    <w:rsid w:val="008D19DD"/>
    <w:rsid w:val="008D1AAB"/>
    <w:rsid w:val="008D243A"/>
    <w:rsid w:val="008D244F"/>
    <w:rsid w:val="008D34F1"/>
    <w:rsid w:val="008D3675"/>
    <w:rsid w:val="008D386B"/>
    <w:rsid w:val="008D39D8"/>
    <w:rsid w:val="008D3A88"/>
    <w:rsid w:val="008D40D0"/>
    <w:rsid w:val="008D4582"/>
    <w:rsid w:val="008D47E3"/>
    <w:rsid w:val="008D50D8"/>
    <w:rsid w:val="008D5516"/>
    <w:rsid w:val="008D5B73"/>
    <w:rsid w:val="008D6D1A"/>
    <w:rsid w:val="008D71E1"/>
    <w:rsid w:val="008D722F"/>
    <w:rsid w:val="008D74B4"/>
    <w:rsid w:val="008D76B6"/>
    <w:rsid w:val="008D7778"/>
    <w:rsid w:val="008D7785"/>
    <w:rsid w:val="008D7886"/>
    <w:rsid w:val="008D7DB5"/>
    <w:rsid w:val="008D7E98"/>
    <w:rsid w:val="008E0211"/>
    <w:rsid w:val="008E035D"/>
    <w:rsid w:val="008E03CA"/>
    <w:rsid w:val="008E065E"/>
    <w:rsid w:val="008E0927"/>
    <w:rsid w:val="008E153D"/>
    <w:rsid w:val="008E1876"/>
    <w:rsid w:val="008E1909"/>
    <w:rsid w:val="008E1925"/>
    <w:rsid w:val="008E1D1E"/>
    <w:rsid w:val="008E1D5E"/>
    <w:rsid w:val="008E22C3"/>
    <w:rsid w:val="008E237B"/>
    <w:rsid w:val="008E2E84"/>
    <w:rsid w:val="008E334C"/>
    <w:rsid w:val="008E3B84"/>
    <w:rsid w:val="008E3DC8"/>
    <w:rsid w:val="008E4036"/>
    <w:rsid w:val="008E41D7"/>
    <w:rsid w:val="008E43E3"/>
    <w:rsid w:val="008E4853"/>
    <w:rsid w:val="008E526A"/>
    <w:rsid w:val="008E54C7"/>
    <w:rsid w:val="008E5D53"/>
    <w:rsid w:val="008E5DFB"/>
    <w:rsid w:val="008E5E0D"/>
    <w:rsid w:val="008E66DA"/>
    <w:rsid w:val="008E6EFC"/>
    <w:rsid w:val="008E7FE7"/>
    <w:rsid w:val="008F0496"/>
    <w:rsid w:val="008F0B4B"/>
    <w:rsid w:val="008F130D"/>
    <w:rsid w:val="008F1435"/>
    <w:rsid w:val="008F14E1"/>
    <w:rsid w:val="008F1EAB"/>
    <w:rsid w:val="008F22E5"/>
    <w:rsid w:val="008F33DC"/>
    <w:rsid w:val="008F35FC"/>
    <w:rsid w:val="008F36A6"/>
    <w:rsid w:val="008F37D8"/>
    <w:rsid w:val="008F390D"/>
    <w:rsid w:val="008F40D6"/>
    <w:rsid w:val="008F40DE"/>
    <w:rsid w:val="008F477F"/>
    <w:rsid w:val="008F4ADF"/>
    <w:rsid w:val="008F523A"/>
    <w:rsid w:val="008F5648"/>
    <w:rsid w:val="008F620C"/>
    <w:rsid w:val="008F6232"/>
    <w:rsid w:val="008F699A"/>
    <w:rsid w:val="008F6D47"/>
    <w:rsid w:val="008F7805"/>
    <w:rsid w:val="00900487"/>
    <w:rsid w:val="00900B03"/>
    <w:rsid w:val="00900F39"/>
    <w:rsid w:val="00900F3C"/>
    <w:rsid w:val="009018FD"/>
    <w:rsid w:val="0090215B"/>
    <w:rsid w:val="00902350"/>
    <w:rsid w:val="009026A9"/>
    <w:rsid w:val="0090331A"/>
    <w:rsid w:val="0090336B"/>
    <w:rsid w:val="009041DF"/>
    <w:rsid w:val="009053AA"/>
    <w:rsid w:val="0090581D"/>
    <w:rsid w:val="00905B95"/>
    <w:rsid w:val="00905EDB"/>
    <w:rsid w:val="00906192"/>
    <w:rsid w:val="009066DC"/>
    <w:rsid w:val="009068FC"/>
    <w:rsid w:val="00906908"/>
    <w:rsid w:val="00906939"/>
    <w:rsid w:val="00906D2F"/>
    <w:rsid w:val="00906EB9"/>
    <w:rsid w:val="00906F02"/>
    <w:rsid w:val="009105E8"/>
    <w:rsid w:val="009106B2"/>
    <w:rsid w:val="00910808"/>
    <w:rsid w:val="00910A5A"/>
    <w:rsid w:val="00910B7D"/>
    <w:rsid w:val="0091162E"/>
    <w:rsid w:val="00911C75"/>
    <w:rsid w:val="00911DFB"/>
    <w:rsid w:val="00911E13"/>
    <w:rsid w:val="00911F36"/>
    <w:rsid w:val="009120D3"/>
    <w:rsid w:val="00912218"/>
    <w:rsid w:val="00912D2D"/>
    <w:rsid w:val="00913993"/>
    <w:rsid w:val="009139D9"/>
    <w:rsid w:val="00913E7C"/>
    <w:rsid w:val="0091447A"/>
    <w:rsid w:val="0091462E"/>
    <w:rsid w:val="00914AD8"/>
    <w:rsid w:val="00914B76"/>
    <w:rsid w:val="00914C56"/>
    <w:rsid w:val="00915583"/>
    <w:rsid w:val="009157DD"/>
    <w:rsid w:val="00915B47"/>
    <w:rsid w:val="00915C5C"/>
    <w:rsid w:val="00915D61"/>
    <w:rsid w:val="00916046"/>
    <w:rsid w:val="00916079"/>
    <w:rsid w:val="009163EC"/>
    <w:rsid w:val="0091643F"/>
    <w:rsid w:val="00916473"/>
    <w:rsid w:val="0091692E"/>
    <w:rsid w:val="00916E71"/>
    <w:rsid w:val="0091759B"/>
    <w:rsid w:val="00917CE9"/>
    <w:rsid w:val="00917DE5"/>
    <w:rsid w:val="00920736"/>
    <w:rsid w:val="00920A3F"/>
    <w:rsid w:val="00920BF2"/>
    <w:rsid w:val="00920D5E"/>
    <w:rsid w:val="00921418"/>
    <w:rsid w:val="009216DB"/>
    <w:rsid w:val="00921B28"/>
    <w:rsid w:val="00921FA6"/>
    <w:rsid w:val="00922010"/>
    <w:rsid w:val="00922B20"/>
    <w:rsid w:val="00922E42"/>
    <w:rsid w:val="00923E09"/>
    <w:rsid w:val="00924122"/>
    <w:rsid w:val="00925C42"/>
    <w:rsid w:val="009266BA"/>
    <w:rsid w:val="00927538"/>
    <w:rsid w:val="0092761C"/>
    <w:rsid w:val="00927627"/>
    <w:rsid w:val="00927915"/>
    <w:rsid w:val="0092795E"/>
    <w:rsid w:val="00927E1B"/>
    <w:rsid w:val="0093041F"/>
    <w:rsid w:val="00931622"/>
    <w:rsid w:val="00931BD9"/>
    <w:rsid w:val="009323C8"/>
    <w:rsid w:val="00933219"/>
    <w:rsid w:val="00933E19"/>
    <w:rsid w:val="00934AF8"/>
    <w:rsid w:val="0093523B"/>
    <w:rsid w:val="00935388"/>
    <w:rsid w:val="0093541C"/>
    <w:rsid w:val="00935F1A"/>
    <w:rsid w:val="00936403"/>
    <w:rsid w:val="009368F3"/>
    <w:rsid w:val="00937740"/>
    <w:rsid w:val="00937755"/>
    <w:rsid w:val="00937B5A"/>
    <w:rsid w:val="00937C56"/>
    <w:rsid w:val="00940412"/>
    <w:rsid w:val="00940E74"/>
    <w:rsid w:val="00941203"/>
    <w:rsid w:val="00941636"/>
    <w:rsid w:val="00942CF1"/>
    <w:rsid w:val="00943742"/>
    <w:rsid w:val="009439AC"/>
    <w:rsid w:val="00943B6D"/>
    <w:rsid w:val="00943D10"/>
    <w:rsid w:val="0094548C"/>
    <w:rsid w:val="00945B19"/>
    <w:rsid w:val="00945C05"/>
    <w:rsid w:val="00946238"/>
    <w:rsid w:val="0094628C"/>
    <w:rsid w:val="009463AC"/>
    <w:rsid w:val="00946945"/>
    <w:rsid w:val="00946B46"/>
    <w:rsid w:val="009470ED"/>
    <w:rsid w:val="00947713"/>
    <w:rsid w:val="00947FB1"/>
    <w:rsid w:val="0095067B"/>
    <w:rsid w:val="00950BE7"/>
    <w:rsid w:val="00950DE7"/>
    <w:rsid w:val="00951559"/>
    <w:rsid w:val="00952A59"/>
    <w:rsid w:val="00953450"/>
    <w:rsid w:val="00953920"/>
    <w:rsid w:val="00953D47"/>
    <w:rsid w:val="009540B8"/>
    <w:rsid w:val="009546C1"/>
    <w:rsid w:val="00954798"/>
    <w:rsid w:val="00954AD0"/>
    <w:rsid w:val="00954B22"/>
    <w:rsid w:val="0095510F"/>
    <w:rsid w:val="009566EF"/>
    <w:rsid w:val="0095681E"/>
    <w:rsid w:val="0095708D"/>
    <w:rsid w:val="009572D4"/>
    <w:rsid w:val="00957571"/>
    <w:rsid w:val="00957641"/>
    <w:rsid w:val="0095783B"/>
    <w:rsid w:val="00960E1D"/>
    <w:rsid w:val="0096167E"/>
    <w:rsid w:val="00961921"/>
    <w:rsid w:val="00961E14"/>
    <w:rsid w:val="00961E8E"/>
    <w:rsid w:val="00961FD5"/>
    <w:rsid w:val="009639C4"/>
    <w:rsid w:val="00963CAF"/>
    <w:rsid w:val="00963CD5"/>
    <w:rsid w:val="0096430A"/>
    <w:rsid w:val="00965116"/>
    <w:rsid w:val="00965208"/>
    <w:rsid w:val="009653C6"/>
    <w:rsid w:val="0096554B"/>
    <w:rsid w:val="009656DE"/>
    <w:rsid w:val="0096584A"/>
    <w:rsid w:val="009659BA"/>
    <w:rsid w:val="009666CE"/>
    <w:rsid w:val="009666D0"/>
    <w:rsid w:val="009669BD"/>
    <w:rsid w:val="009669C5"/>
    <w:rsid w:val="00966D79"/>
    <w:rsid w:val="009671CF"/>
    <w:rsid w:val="00967210"/>
    <w:rsid w:val="009675AA"/>
    <w:rsid w:val="009678B0"/>
    <w:rsid w:val="00967DCA"/>
    <w:rsid w:val="009709C0"/>
    <w:rsid w:val="009711B1"/>
    <w:rsid w:val="009716C1"/>
    <w:rsid w:val="009718A3"/>
    <w:rsid w:val="00971E93"/>
    <w:rsid w:val="00971F08"/>
    <w:rsid w:val="0097202A"/>
    <w:rsid w:val="00972F2F"/>
    <w:rsid w:val="00973274"/>
    <w:rsid w:val="00973B20"/>
    <w:rsid w:val="00973E35"/>
    <w:rsid w:val="00973E4C"/>
    <w:rsid w:val="009740A9"/>
    <w:rsid w:val="00974DF7"/>
    <w:rsid w:val="00975610"/>
    <w:rsid w:val="0097572E"/>
    <w:rsid w:val="00975AFB"/>
    <w:rsid w:val="00975DBC"/>
    <w:rsid w:val="00975E06"/>
    <w:rsid w:val="0097603D"/>
    <w:rsid w:val="009767C5"/>
    <w:rsid w:val="00976949"/>
    <w:rsid w:val="00976B4A"/>
    <w:rsid w:val="00976CCA"/>
    <w:rsid w:val="00977464"/>
    <w:rsid w:val="00980477"/>
    <w:rsid w:val="00980580"/>
    <w:rsid w:val="00980593"/>
    <w:rsid w:val="00980EAA"/>
    <w:rsid w:val="00980F2B"/>
    <w:rsid w:val="00980FC7"/>
    <w:rsid w:val="00981E4C"/>
    <w:rsid w:val="00981FF9"/>
    <w:rsid w:val="0098302D"/>
    <w:rsid w:val="00983199"/>
    <w:rsid w:val="0098347C"/>
    <w:rsid w:val="00983C3C"/>
    <w:rsid w:val="00984030"/>
    <w:rsid w:val="00984174"/>
    <w:rsid w:val="00984378"/>
    <w:rsid w:val="00984953"/>
    <w:rsid w:val="00984A19"/>
    <w:rsid w:val="00984ACF"/>
    <w:rsid w:val="00985253"/>
    <w:rsid w:val="009853B3"/>
    <w:rsid w:val="00985825"/>
    <w:rsid w:val="00985F0B"/>
    <w:rsid w:val="009860D2"/>
    <w:rsid w:val="00986D25"/>
    <w:rsid w:val="009872EF"/>
    <w:rsid w:val="009874B6"/>
    <w:rsid w:val="00987773"/>
    <w:rsid w:val="009879C2"/>
    <w:rsid w:val="00990630"/>
    <w:rsid w:val="00990690"/>
    <w:rsid w:val="00990A8B"/>
    <w:rsid w:val="00990E53"/>
    <w:rsid w:val="00990F1F"/>
    <w:rsid w:val="009916C2"/>
    <w:rsid w:val="00991761"/>
    <w:rsid w:val="00991B53"/>
    <w:rsid w:val="00991EBE"/>
    <w:rsid w:val="00992D56"/>
    <w:rsid w:val="00993244"/>
    <w:rsid w:val="00993689"/>
    <w:rsid w:val="009940CF"/>
    <w:rsid w:val="00994DCA"/>
    <w:rsid w:val="009951B5"/>
    <w:rsid w:val="00995EC7"/>
    <w:rsid w:val="0099606A"/>
    <w:rsid w:val="009960EC"/>
    <w:rsid w:val="00996124"/>
    <w:rsid w:val="009963E7"/>
    <w:rsid w:val="00996501"/>
    <w:rsid w:val="00996722"/>
    <w:rsid w:val="00996B43"/>
    <w:rsid w:val="00996BCA"/>
    <w:rsid w:val="009970DD"/>
    <w:rsid w:val="0099723D"/>
    <w:rsid w:val="00997754"/>
    <w:rsid w:val="00997997"/>
    <w:rsid w:val="00997CC7"/>
    <w:rsid w:val="00997D7D"/>
    <w:rsid w:val="009A06DF"/>
    <w:rsid w:val="009A0948"/>
    <w:rsid w:val="009A0952"/>
    <w:rsid w:val="009A0A02"/>
    <w:rsid w:val="009A0C31"/>
    <w:rsid w:val="009A0DA8"/>
    <w:rsid w:val="009A0FB8"/>
    <w:rsid w:val="009A0FBA"/>
    <w:rsid w:val="009A15B9"/>
    <w:rsid w:val="009A1601"/>
    <w:rsid w:val="009A1BF0"/>
    <w:rsid w:val="009A1ED0"/>
    <w:rsid w:val="009A1F95"/>
    <w:rsid w:val="009A2B13"/>
    <w:rsid w:val="009A2BD6"/>
    <w:rsid w:val="009A2F4F"/>
    <w:rsid w:val="009A35D6"/>
    <w:rsid w:val="009A3C66"/>
    <w:rsid w:val="009A3CA6"/>
    <w:rsid w:val="009A3DE2"/>
    <w:rsid w:val="009A3E0D"/>
    <w:rsid w:val="009A462D"/>
    <w:rsid w:val="009A4CF2"/>
    <w:rsid w:val="009A4DD1"/>
    <w:rsid w:val="009A5216"/>
    <w:rsid w:val="009A5A8D"/>
    <w:rsid w:val="009A5CBA"/>
    <w:rsid w:val="009A5D98"/>
    <w:rsid w:val="009A6476"/>
    <w:rsid w:val="009A65F9"/>
    <w:rsid w:val="009A70CC"/>
    <w:rsid w:val="009A7145"/>
    <w:rsid w:val="009A7298"/>
    <w:rsid w:val="009A742D"/>
    <w:rsid w:val="009A7566"/>
    <w:rsid w:val="009A7879"/>
    <w:rsid w:val="009A7E78"/>
    <w:rsid w:val="009A7EFA"/>
    <w:rsid w:val="009B031F"/>
    <w:rsid w:val="009B0A92"/>
    <w:rsid w:val="009B0DA0"/>
    <w:rsid w:val="009B16F0"/>
    <w:rsid w:val="009B1F30"/>
    <w:rsid w:val="009B2B15"/>
    <w:rsid w:val="009B2D0C"/>
    <w:rsid w:val="009B2F57"/>
    <w:rsid w:val="009B3232"/>
    <w:rsid w:val="009B3AC2"/>
    <w:rsid w:val="009B465F"/>
    <w:rsid w:val="009B4DF4"/>
    <w:rsid w:val="009B509A"/>
    <w:rsid w:val="009B564E"/>
    <w:rsid w:val="009B57BB"/>
    <w:rsid w:val="009B59AD"/>
    <w:rsid w:val="009B621F"/>
    <w:rsid w:val="009B6E2A"/>
    <w:rsid w:val="009B734F"/>
    <w:rsid w:val="009B74DD"/>
    <w:rsid w:val="009B76E1"/>
    <w:rsid w:val="009B77FD"/>
    <w:rsid w:val="009B7E87"/>
    <w:rsid w:val="009B7FC8"/>
    <w:rsid w:val="009C0D5D"/>
    <w:rsid w:val="009C0FF2"/>
    <w:rsid w:val="009C1226"/>
    <w:rsid w:val="009C1A45"/>
    <w:rsid w:val="009C3E5F"/>
    <w:rsid w:val="009C403E"/>
    <w:rsid w:val="009C4DD5"/>
    <w:rsid w:val="009C50BB"/>
    <w:rsid w:val="009C5122"/>
    <w:rsid w:val="009C5221"/>
    <w:rsid w:val="009C5543"/>
    <w:rsid w:val="009C5919"/>
    <w:rsid w:val="009C5BF9"/>
    <w:rsid w:val="009C5D48"/>
    <w:rsid w:val="009C5D9A"/>
    <w:rsid w:val="009C64DA"/>
    <w:rsid w:val="009C6B2E"/>
    <w:rsid w:val="009C723B"/>
    <w:rsid w:val="009C75C9"/>
    <w:rsid w:val="009C7B6B"/>
    <w:rsid w:val="009C7E78"/>
    <w:rsid w:val="009C7EDA"/>
    <w:rsid w:val="009D0218"/>
    <w:rsid w:val="009D048B"/>
    <w:rsid w:val="009D0C7F"/>
    <w:rsid w:val="009D1237"/>
    <w:rsid w:val="009D12F7"/>
    <w:rsid w:val="009D21F7"/>
    <w:rsid w:val="009D228B"/>
    <w:rsid w:val="009D28AD"/>
    <w:rsid w:val="009D2A04"/>
    <w:rsid w:val="009D2B43"/>
    <w:rsid w:val="009D2D12"/>
    <w:rsid w:val="009D4364"/>
    <w:rsid w:val="009D456F"/>
    <w:rsid w:val="009D484C"/>
    <w:rsid w:val="009D4FF0"/>
    <w:rsid w:val="009D5929"/>
    <w:rsid w:val="009D5CA5"/>
    <w:rsid w:val="009D62D4"/>
    <w:rsid w:val="009D638F"/>
    <w:rsid w:val="009D6896"/>
    <w:rsid w:val="009D6A05"/>
    <w:rsid w:val="009D6CF2"/>
    <w:rsid w:val="009D703C"/>
    <w:rsid w:val="009D718F"/>
    <w:rsid w:val="009D7394"/>
    <w:rsid w:val="009D7E4F"/>
    <w:rsid w:val="009E0533"/>
    <w:rsid w:val="009E053B"/>
    <w:rsid w:val="009E068F"/>
    <w:rsid w:val="009E06B7"/>
    <w:rsid w:val="009E1146"/>
    <w:rsid w:val="009E13E7"/>
    <w:rsid w:val="009E14E0"/>
    <w:rsid w:val="009E17A7"/>
    <w:rsid w:val="009E254E"/>
    <w:rsid w:val="009E283B"/>
    <w:rsid w:val="009E2A0A"/>
    <w:rsid w:val="009E2A13"/>
    <w:rsid w:val="009E2DF3"/>
    <w:rsid w:val="009E35DB"/>
    <w:rsid w:val="009E3929"/>
    <w:rsid w:val="009E3992"/>
    <w:rsid w:val="009E3A60"/>
    <w:rsid w:val="009E437C"/>
    <w:rsid w:val="009E4591"/>
    <w:rsid w:val="009E47A3"/>
    <w:rsid w:val="009E4E19"/>
    <w:rsid w:val="009E5B6B"/>
    <w:rsid w:val="009E5F9E"/>
    <w:rsid w:val="009E7439"/>
    <w:rsid w:val="009E74FF"/>
    <w:rsid w:val="009E7B23"/>
    <w:rsid w:val="009E7E9D"/>
    <w:rsid w:val="009E7FBE"/>
    <w:rsid w:val="009F0476"/>
    <w:rsid w:val="009F08F3"/>
    <w:rsid w:val="009F1196"/>
    <w:rsid w:val="009F1CC4"/>
    <w:rsid w:val="009F2407"/>
    <w:rsid w:val="009F2CF2"/>
    <w:rsid w:val="009F2D1E"/>
    <w:rsid w:val="009F344F"/>
    <w:rsid w:val="009F3F6E"/>
    <w:rsid w:val="009F41D8"/>
    <w:rsid w:val="009F4DB4"/>
    <w:rsid w:val="009F519C"/>
    <w:rsid w:val="009F5696"/>
    <w:rsid w:val="009F61D7"/>
    <w:rsid w:val="009F6544"/>
    <w:rsid w:val="009F67B2"/>
    <w:rsid w:val="009F6813"/>
    <w:rsid w:val="009F74DD"/>
    <w:rsid w:val="009F7BB6"/>
    <w:rsid w:val="009F7BBB"/>
    <w:rsid w:val="009F7EC6"/>
    <w:rsid w:val="009F7F6A"/>
    <w:rsid w:val="00A000D9"/>
    <w:rsid w:val="00A0055D"/>
    <w:rsid w:val="00A00DC1"/>
    <w:rsid w:val="00A00EE8"/>
    <w:rsid w:val="00A0104A"/>
    <w:rsid w:val="00A010C7"/>
    <w:rsid w:val="00A01963"/>
    <w:rsid w:val="00A01E44"/>
    <w:rsid w:val="00A01E87"/>
    <w:rsid w:val="00A020A3"/>
    <w:rsid w:val="00A02571"/>
    <w:rsid w:val="00A02B18"/>
    <w:rsid w:val="00A0318C"/>
    <w:rsid w:val="00A03B4E"/>
    <w:rsid w:val="00A0439F"/>
    <w:rsid w:val="00A0475F"/>
    <w:rsid w:val="00A048A8"/>
    <w:rsid w:val="00A049D4"/>
    <w:rsid w:val="00A04C24"/>
    <w:rsid w:val="00A04C77"/>
    <w:rsid w:val="00A04F49"/>
    <w:rsid w:val="00A05231"/>
    <w:rsid w:val="00A052B2"/>
    <w:rsid w:val="00A053BA"/>
    <w:rsid w:val="00A059BA"/>
    <w:rsid w:val="00A078AA"/>
    <w:rsid w:val="00A07A3D"/>
    <w:rsid w:val="00A07B75"/>
    <w:rsid w:val="00A07D32"/>
    <w:rsid w:val="00A07DDA"/>
    <w:rsid w:val="00A1069A"/>
    <w:rsid w:val="00A10B1B"/>
    <w:rsid w:val="00A10D08"/>
    <w:rsid w:val="00A10DF5"/>
    <w:rsid w:val="00A11339"/>
    <w:rsid w:val="00A118FB"/>
    <w:rsid w:val="00A11E51"/>
    <w:rsid w:val="00A11F22"/>
    <w:rsid w:val="00A121BB"/>
    <w:rsid w:val="00A1220E"/>
    <w:rsid w:val="00A1227D"/>
    <w:rsid w:val="00A123C1"/>
    <w:rsid w:val="00A126D0"/>
    <w:rsid w:val="00A1313D"/>
    <w:rsid w:val="00A13E54"/>
    <w:rsid w:val="00A13FCA"/>
    <w:rsid w:val="00A14603"/>
    <w:rsid w:val="00A14A41"/>
    <w:rsid w:val="00A14CEB"/>
    <w:rsid w:val="00A15040"/>
    <w:rsid w:val="00A153DE"/>
    <w:rsid w:val="00A15B70"/>
    <w:rsid w:val="00A15F70"/>
    <w:rsid w:val="00A160F0"/>
    <w:rsid w:val="00A177B0"/>
    <w:rsid w:val="00A17F63"/>
    <w:rsid w:val="00A20056"/>
    <w:rsid w:val="00A20299"/>
    <w:rsid w:val="00A20529"/>
    <w:rsid w:val="00A20A0C"/>
    <w:rsid w:val="00A20C1C"/>
    <w:rsid w:val="00A20E0C"/>
    <w:rsid w:val="00A2193B"/>
    <w:rsid w:val="00A21C36"/>
    <w:rsid w:val="00A2205C"/>
    <w:rsid w:val="00A22AC3"/>
    <w:rsid w:val="00A2351A"/>
    <w:rsid w:val="00A2392C"/>
    <w:rsid w:val="00A23FAD"/>
    <w:rsid w:val="00A24F70"/>
    <w:rsid w:val="00A2534B"/>
    <w:rsid w:val="00A253BD"/>
    <w:rsid w:val="00A25F47"/>
    <w:rsid w:val="00A26332"/>
    <w:rsid w:val="00A264A9"/>
    <w:rsid w:val="00A26C26"/>
    <w:rsid w:val="00A271E3"/>
    <w:rsid w:val="00A273FF"/>
    <w:rsid w:val="00A27785"/>
    <w:rsid w:val="00A30187"/>
    <w:rsid w:val="00A30AB6"/>
    <w:rsid w:val="00A315BF"/>
    <w:rsid w:val="00A31C10"/>
    <w:rsid w:val="00A31C81"/>
    <w:rsid w:val="00A31C90"/>
    <w:rsid w:val="00A32201"/>
    <w:rsid w:val="00A32510"/>
    <w:rsid w:val="00A3279B"/>
    <w:rsid w:val="00A32E80"/>
    <w:rsid w:val="00A32EFC"/>
    <w:rsid w:val="00A332AC"/>
    <w:rsid w:val="00A3399E"/>
    <w:rsid w:val="00A33F1C"/>
    <w:rsid w:val="00A341A2"/>
    <w:rsid w:val="00A342BC"/>
    <w:rsid w:val="00A3448A"/>
    <w:rsid w:val="00A3478F"/>
    <w:rsid w:val="00A34DF0"/>
    <w:rsid w:val="00A355F6"/>
    <w:rsid w:val="00A35B5A"/>
    <w:rsid w:val="00A36297"/>
    <w:rsid w:val="00A365EB"/>
    <w:rsid w:val="00A36D8E"/>
    <w:rsid w:val="00A37063"/>
    <w:rsid w:val="00A3738A"/>
    <w:rsid w:val="00A37444"/>
    <w:rsid w:val="00A3770B"/>
    <w:rsid w:val="00A37937"/>
    <w:rsid w:val="00A3793A"/>
    <w:rsid w:val="00A37B58"/>
    <w:rsid w:val="00A403B2"/>
    <w:rsid w:val="00A408FB"/>
    <w:rsid w:val="00A40DA1"/>
    <w:rsid w:val="00A4180D"/>
    <w:rsid w:val="00A41A74"/>
    <w:rsid w:val="00A41B3C"/>
    <w:rsid w:val="00A41E2B"/>
    <w:rsid w:val="00A41F13"/>
    <w:rsid w:val="00A41FE1"/>
    <w:rsid w:val="00A422A9"/>
    <w:rsid w:val="00A4239F"/>
    <w:rsid w:val="00A423AE"/>
    <w:rsid w:val="00A42CD8"/>
    <w:rsid w:val="00A43CC2"/>
    <w:rsid w:val="00A43CDF"/>
    <w:rsid w:val="00A43E19"/>
    <w:rsid w:val="00A444E5"/>
    <w:rsid w:val="00A445C1"/>
    <w:rsid w:val="00A450E6"/>
    <w:rsid w:val="00A45558"/>
    <w:rsid w:val="00A45576"/>
    <w:rsid w:val="00A45658"/>
    <w:rsid w:val="00A45A29"/>
    <w:rsid w:val="00A45A9D"/>
    <w:rsid w:val="00A45B0B"/>
    <w:rsid w:val="00A45B74"/>
    <w:rsid w:val="00A45FB5"/>
    <w:rsid w:val="00A465FC"/>
    <w:rsid w:val="00A46837"/>
    <w:rsid w:val="00A46C35"/>
    <w:rsid w:val="00A47566"/>
    <w:rsid w:val="00A47891"/>
    <w:rsid w:val="00A47D3E"/>
    <w:rsid w:val="00A5021C"/>
    <w:rsid w:val="00A5102A"/>
    <w:rsid w:val="00A51A6E"/>
    <w:rsid w:val="00A51B80"/>
    <w:rsid w:val="00A5213D"/>
    <w:rsid w:val="00A5271C"/>
    <w:rsid w:val="00A52E1D"/>
    <w:rsid w:val="00A53107"/>
    <w:rsid w:val="00A53653"/>
    <w:rsid w:val="00A53BF1"/>
    <w:rsid w:val="00A53CB2"/>
    <w:rsid w:val="00A54027"/>
    <w:rsid w:val="00A555D3"/>
    <w:rsid w:val="00A55FD2"/>
    <w:rsid w:val="00A56BB4"/>
    <w:rsid w:val="00A56D2B"/>
    <w:rsid w:val="00A57063"/>
    <w:rsid w:val="00A602C4"/>
    <w:rsid w:val="00A61301"/>
    <w:rsid w:val="00A61499"/>
    <w:rsid w:val="00A61BDA"/>
    <w:rsid w:val="00A62318"/>
    <w:rsid w:val="00A6275F"/>
    <w:rsid w:val="00A62A77"/>
    <w:rsid w:val="00A62D78"/>
    <w:rsid w:val="00A63483"/>
    <w:rsid w:val="00A63D9A"/>
    <w:rsid w:val="00A64268"/>
    <w:rsid w:val="00A64E18"/>
    <w:rsid w:val="00A64F7C"/>
    <w:rsid w:val="00A6502D"/>
    <w:rsid w:val="00A654AB"/>
    <w:rsid w:val="00A657D7"/>
    <w:rsid w:val="00A65897"/>
    <w:rsid w:val="00A65ADC"/>
    <w:rsid w:val="00A65B99"/>
    <w:rsid w:val="00A6607A"/>
    <w:rsid w:val="00A660AC"/>
    <w:rsid w:val="00A660BB"/>
    <w:rsid w:val="00A66181"/>
    <w:rsid w:val="00A666DF"/>
    <w:rsid w:val="00A66CF0"/>
    <w:rsid w:val="00A670F7"/>
    <w:rsid w:val="00A67DDD"/>
    <w:rsid w:val="00A67E6C"/>
    <w:rsid w:val="00A67E79"/>
    <w:rsid w:val="00A701EF"/>
    <w:rsid w:val="00A70A59"/>
    <w:rsid w:val="00A7147C"/>
    <w:rsid w:val="00A71883"/>
    <w:rsid w:val="00A71B99"/>
    <w:rsid w:val="00A71EAB"/>
    <w:rsid w:val="00A72446"/>
    <w:rsid w:val="00A72883"/>
    <w:rsid w:val="00A73256"/>
    <w:rsid w:val="00A7369A"/>
    <w:rsid w:val="00A736C7"/>
    <w:rsid w:val="00A739D0"/>
    <w:rsid w:val="00A74012"/>
    <w:rsid w:val="00A74B03"/>
    <w:rsid w:val="00A757F6"/>
    <w:rsid w:val="00A75CA5"/>
    <w:rsid w:val="00A761D4"/>
    <w:rsid w:val="00A76A2D"/>
    <w:rsid w:val="00A76DDB"/>
    <w:rsid w:val="00A7740B"/>
    <w:rsid w:val="00A77526"/>
    <w:rsid w:val="00A7798A"/>
    <w:rsid w:val="00A77DC3"/>
    <w:rsid w:val="00A77DD6"/>
    <w:rsid w:val="00A77EC4"/>
    <w:rsid w:val="00A80660"/>
    <w:rsid w:val="00A80760"/>
    <w:rsid w:val="00A8123F"/>
    <w:rsid w:val="00A8148C"/>
    <w:rsid w:val="00A815C0"/>
    <w:rsid w:val="00A81819"/>
    <w:rsid w:val="00A818C1"/>
    <w:rsid w:val="00A818F9"/>
    <w:rsid w:val="00A81BD6"/>
    <w:rsid w:val="00A8213C"/>
    <w:rsid w:val="00A82AE9"/>
    <w:rsid w:val="00A84219"/>
    <w:rsid w:val="00A846E5"/>
    <w:rsid w:val="00A8474A"/>
    <w:rsid w:val="00A84EC5"/>
    <w:rsid w:val="00A85629"/>
    <w:rsid w:val="00A85E0E"/>
    <w:rsid w:val="00A85EC4"/>
    <w:rsid w:val="00A868E1"/>
    <w:rsid w:val="00A8701B"/>
    <w:rsid w:val="00A8735C"/>
    <w:rsid w:val="00A8740C"/>
    <w:rsid w:val="00A87D29"/>
    <w:rsid w:val="00A905C6"/>
    <w:rsid w:val="00A91370"/>
    <w:rsid w:val="00A91BAF"/>
    <w:rsid w:val="00A91BC7"/>
    <w:rsid w:val="00A91EAA"/>
    <w:rsid w:val="00A920C1"/>
    <w:rsid w:val="00A924AB"/>
    <w:rsid w:val="00A9252E"/>
    <w:rsid w:val="00A92879"/>
    <w:rsid w:val="00A92B72"/>
    <w:rsid w:val="00A92E8D"/>
    <w:rsid w:val="00A9350E"/>
    <w:rsid w:val="00A937F3"/>
    <w:rsid w:val="00A93ED8"/>
    <w:rsid w:val="00A9442A"/>
    <w:rsid w:val="00A94475"/>
    <w:rsid w:val="00A9448C"/>
    <w:rsid w:val="00A948F0"/>
    <w:rsid w:val="00A94DFC"/>
    <w:rsid w:val="00A94EC5"/>
    <w:rsid w:val="00A95184"/>
    <w:rsid w:val="00A953EC"/>
    <w:rsid w:val="00A9558F"/>
    <w:rsid w:val="00A95E16"/>
    <w:rsid w:val="00A95ED4"/>
    <w:rsid w:val="00A9610E"/>
    <w:rsid w:val="00A9635E"/>
    <w:rsid w:val="00A96508"/>
    <w:rsid w:val="00A974DE"/>
    <w:rsid w:val="00AA016F"/>
    <w:rsid w:val="00AA117C"/>
    <w:rsid w:val="00AA1E89"/>
    <w:rsid w:val="00AA1ED6"/>
    <w:rsid w:val="00AA1F61"/>
    <w:rsid w:val="00AA1FD6"/>
    <w:rsid w:val="00AA2EF6"/>
    <w:rsid w:val="00AA4091"/>
    <w:rsid w:val="00AA40A0"/>
    <w:rsid w:val="00AA45F0"/>
    <w:rsid w:val="00AA497A"/>
    <w:rsid w:val="00AA4F83"/>
    <w:rsid w:val="00AA51D6"/>
    <w:rsid w:val="00AA543F"/>
    <w:rsid w:val="00AA5584"/>
    <w:rsid w:val="00AA60EE"/>
    <w:rsid w:val="00AA677E"/>
    <w:rsid w:val="00AA6F92"/>
    <w:rsid w:val="00AA7093"/>
    <w:rsid w:val="00AA7466"/>
    <w:rsid w:val="00AA7770"/>
    <w:rsid w:val="00AB03DB"/>
    <w:rsid w:val="00AB046E"/>
    <w:rsid w:val="00AB0BC8"/>
    <w:rsid w:val="00AB0BEB"/>
    <w:rsid w:val="00AB0D89"/>
    <w:rsid w:val="00AB0E41"/>
    <w:rsid w:val="00AB11CA"/>
    <w:rsid w:val="00AB14D9"/>
    <w:rsid w:val="00AB1540"/>
    <w:rsid w:val="00AB1612"/>
    <w:rsid w:val="00AB1D5A"/>
    <w:rsid w:val="00AB1F1C"/>
    <w:rsid w:val="00AB1FD8"/>
    <w:rsid w:val="00AB2A6F"/>
    <w:rsid w:val="00AB2F92"/>
    <w:rsid w:val="00AB3987"/>
    <w:rsid w:val="00AB3A79"/>
    <w:rsid w:val="00AB3B18"/>
    <w:rsid w:val="00AB3FAC"/>
    <w:rsid w:val="00AB4328"/>
    <w:rsid w:val="00AB4633"/>
    <w:rsid w:val="00AB4AB8"/>
    <w:rsid w:val="00AB54BA"/>
    <w:rsid w:val="00AB5B4A"/>
    <w:rsid w:val="00AB5C47"/>
    <w:rsid w:val="00AB61AF"/>
    <w:rsid w:val="00AB655E"/>
    <w:rsid w:val="00AB6628"/>
    <w:rsid w:val="00AB66BE"/>
    <w:rsid w:val="00AB6E96"/>
    <w:rsid w:val="00AB7122"/>
    <w:rsid w:val="00AB722B"/>
    <w:rsid w:val="00AB76FA"/>
    <w:rsid w:val="00AB770F"/>
    <w:rsid w:val="00AB7AAD"/>
    <w:rsid w:val="00AB7C4F"/>
    <w:rsid w:val="00AC007F"/>
    <w:rsid w:val="00AC065C"/>
    <w:rsid w:val="00AC0A8C"/>
    <w:rsid w:val="00AC1419"/>
    <w:rsid w:val="00AC1DC7"/>
    <w:rsid w:val="00AC1E0A"/>
    <w:rsid w:val="00AC1E69"/>
    <w:rsid w:val="00AC1F03"/>
    <w:rsid w:val="00AC1FF4"/>
    <w:rsid w:val="00AC2599"/>
    <w:rsid w:val="00AC2ACE"/>
    <w:rsid w:val="00AC2E1D"/>
    <w:rsid w:val="00AC2ECD"/>
    <w:rsid w:val="00AC3119"/>
    <w:rsid w:val="00AC3121"/>
    <w:rsid w:val="00AC33A0"/>
    <w:rsid w:val="00AC37AB"/>
    <w:rsid w:val="00AC3D04"/>
    <w:rsid w:val="00AC404A"/>
    <w:rsid w:val="00AC414C"/>
    <w:rsid w:val="00AC4750"/>
    <w:rsid w:val="00AC49FB"/>
    <w:rsid w:val="00AC4CBF"/>
    <w:rsid w:val="00AC500C"/>
    <w:rsid w:val="00AC506E"/>
    <w:rsid w:val="00AC5A10"/>
    <w:rsid w:val="00AC5DD1"/>
    <w:rsid w:val="00AC5FEB"/>
    <w:rsid w:val="00AC629E"/>
    <w:rsid w:val="00AC66BE"/>
    <w:rsid w:val="00AC705E"/>
    <w:rsid w:val="00AC734F"/>
    <w:rsid w:val="00AC7924"/>
    <w:rsid w:val="00AC7D88"/>
    <w:rsid w:val="00AD0905"/>
    <w:rsid w:val="00AD0AA3"/>
    <w:rsid w:val="00AD0AE4"/>
    <w:rsid w:val="00AD0F45"/>
    <w:rsid w:val="00AD109B"/>
    <w:rsid w:val="00AD10A8"/>
    <w:rsid w:val="00AD1D0F"/>
    <w:rsid w:val="00AD1D66"/>
    <w:rsid w:val="00AD22A7"/>
    <w:rsid w:val="00AD25FE"/>
    <w:rsid w:val="00AD2AB5"/>
    <w:rsid w:val="00AD2FCA"/>
    <w:rsid w:val="00AD3222"/>
    <w:rsid w:val="00AD3D28"/>
    <w:rsid w:val="00AD3F94"/>
    <w:rsid w:val="00AD4A5A"/>
    <w:rsid w:val="00AD5681"/>
    <w:rsid w:val="00AD5947"/>
    <w:rsid w:val="00AD5F96"/>
    <w:rsid w:val="00AD5FE9"/>
    <w:rsid w:val="00AD610A"/>
    <w:rsid w:val="00AD61EF"/>
    <w:rsid w:val="00AD6998"/>
    <w:rsid w:val="00AD7AF4"/>
    <w:rsid w:val="00AE0EF8"/>
    <w:rsid w:val="00AE1541"/>
    <w:rsid w:val="00AE2377"/>
    <w:rsid w:val="00AE27AC"/>
    <w:rsid w:val="00AE27D9"/>
    <w:rsid w:val="00AE2A27"/>
    <w:rsid w:val="00AE2F7E"/>
    <w:rsid w:val="00AE3EAA"/>
    <w:rsid w:val="00AE40E0"/>
    <w:rsid w:val="00AE4136"/>
    <w:rsid w:val="00AE43A0"/>
    <w:rsid w:val="00AE493A"/>
    <w:rsid w:val="00AE49F8"/>
    <w:rsid w:val="00AE4DBA"/>
    <w:rsid w:val="00AE4F07"/>
    <w:rsid w:val="00AE4F92"/>
    <w:rsid w:val="00AE542C"/>
    <w:rsid w:val="00AE55BF"/>
    <w:rsid w:val="00AE5B45"/>
    <w:rsid w:val="00AE60DD"/>
    <w:rsid w:val="00AE65FC"/>
    <w:rsid w:val="00AE6EA6"/>
    <w:rsid w:val="00AE6EFC"/>
    <w:rsid w:val="00AE71D4"/>
    <w:rsid w:val="00AE7BD1"/>
    <w:rsid w:val="00AE7C50"/>
    <w:rsid w:val="00AE7CAB"/>
    <w:rsid w:val="00AF057F"/>
    <w:rsid w:val="00AF0964"/>
    <w:rsid w:val="00AF168D"/>
    <w:rsid w:val="00AF1B01"/>
    <w:rsid w:val="00AF1C5D"/>
    <w:rsid w:val="00AF1E88"/>
    <w:rsid w:val="00AF2608"/>
    <w:rsid w:val="00AF26F6"/>
    <w:rsid w:val="00AF2B46"/>
    <w:rsid w:val="00AF2D03"/>
    <w:rsid w:val="00AF3358"/>
    <w:rsid w:val="00AF3D63"/>
    <w:rsid w:val="00AF42D7"/>
    <w:rsid w:val="00AF468B"/>
    <w:rsid w:val="00AF5501"/>
    <w:rsid w:val="00AF5F6B"/>
    <w:rsid w:val="00AF658A"/>
    <w:rsid w:val="00AF6AB8"/>
    <w:rsid w:val="00AF6D27"/>
    <w:rsid w:val="00AF70B2"/>
    <w:rsid w:val="00AF7582"/>
    <w:rsid w:val="00AF7623"/>
    <w:rsid w:val="00AF7982"/>
    <w:rsid w:val="00B00067"/>
    <w:rsid w:val="00B002AA"/>
    <w:rsid w:val="00B006FE"/>
    <w:rsid w:val="00B007CB"/>
    <w:rsid w:val="00B00C0C"/>
    <w:rsid w:val="00B00CC2"/>
    <w:rsid w:val="00B02662"/>
    <w:rsid w:val="00B02AA9"/>
    <w:rsid w:val="00B02D7C"/>
    <w:rsid w:val="00B02FA3"/>
    <w:rsid w:val="00B0328B"/>
    <w:rsid w:val="00B037B7"/>
    <w:rsid w:val="00B03A18"/>
    <w:rsid w:val="00B03FE0"/>
    <w:rsid w:val="00B04F6A"/>
    <w:rsid w:val="00B05084"/>
    <w:rsid w:val="00B069E1"/>
    <w:rsid w:val="00B069F1"/>
    <w:rsid w:val="00B06C3A"/>
    <w:rsid w:val="00B06E54"/>
    <w:rsid w:val="00B074E7"/>
    <w:rsid w:val="00B10093"/>
    <w:rsid w:val="00B102D6"/>
    <w:rsid w:val="00B10D24"/>
    <w:rsid w:val="00B1105E"/>
    <w:rsid w:val="00B11E1B"/>
    <w:rsid w:val="00B11F39"/>
    <w:rsid w:val="00B127B3"/>
    <w:rsid w:val="00B1379E"/>
    <w:rsid w:val="00B140AC"/>
    <w:rsid w:val="00B14B8D"/>
    <w:rsid w:val="00B157F9"/>
    <w:rsid w:val="00B15874"/>
    <w:rsid w:val="00B15DF0"/>
    <w:rsid w:val="00B16A04"/>
    <w:rsid w:val="00B171C4"/>
    <w:rsid w:val="00B17BE1"/>
    <w:rsid w:val="00B17DF8"/>
    <w:rsid w:val="00B20256"/>
    <w:rsid w:val="00B202C0"/>
    <w:rsid w:val="00B20672"/>
    <w:rsid w:val="00B20D09"/>
    <w:rsid w:val="00B21264"/>
    <w:rsid w:val="00B21477"/>
    <w:rsid w:val="00B21C60"/>
    <w:rsid w:val="00B21E6C"/>
    <w:rsid w:val="00B21E95"/>
    <w:rsid w:val="00B21EC8"/>
    <w:rsid w:val="00B22452"/>
    <w:rsid w:val="00B225A5"/>
    <w:rsid w:val="00B23120"/>
    <w:rsid w:val="00B23206"/>
    <w:rsid w:val="00B23E28"/>
    <w:rsid w:val="00B24530"/>
    <w:rsid w:val="00B248C4"/>
    <w:rsid w:val="00B252F9"/>
    <w:rsid w:val="00B25849"/>
    <w:rsid w:val="00B25F19"/>
    <w:rsid w:val="00B2649C"/>
    <w:rsid w:val="00B265A1"/>
    <w:rsid w:val="00B2686F"/>
    <w:rsid w:val="00B27027"/>
    <w:rsid w:val="00B273F9"/>
    <w:rsid w:val="00B2763F"/>
    <w:rsid w:val="00B27AAC"/>
    <w:rsid w:val="00B303B7"/>
    <w:rsid w:val="00B30431"/>
    <w:rsid w:val="00B3057C"/>
    <w:rsid w:val="00B30929"/>
    <w:rsid w:val="00B3114E"/>
    <w:rsid w:val="00B3166A"/>
    <w:rsid w:val="00B318C9"/>
    <w:rsid w:val="00B3242A"/>
    <w:rsid w:val="00B32C80"/>
    <w:rsid w:val="00B32E0E"/>
    <w:rsid w:val="00B3328B"/>
    <w:rsid w:val="00B335B1"/>
    <w:rsid w:val="00B33D37"/>
    <w:rsid w:val="00B33F02"/>
    <w:rsid w:val="00B33F95"/>
    <w:rsid w:val="00B34A10"/>
    <w:rsid w:val="00B34D55"/>
    <w:rsid w:val="00B35125"/>
    <w:rsid w:val="00B35CA3"/>
    <w:rsid w:val="00B35D65"/>
    <w:rsid w:val="00B362F6"/>
    <w:rsid w:val="00B36302"/>
    <w:rsid w:val="00B363E0"/>
    <w:rsid w:val="00B370FB"/>
    <w:rsid w:val="00B372AA"/>
    <w:rsid w:val="00B373FD"/>
    <w:rsid w:val="00B37748"/>
    <w:rsid w:val="00B37A27"/>
    <w:rsid w:val="00B401B6"/>
    <w:rsid w:val="00B40445"/>
    <w:rsid w:val="00B404AA"/>
    <w:rsid w:val="00B40622"/>
    <w:rsid w:val="00B40A5E"/>
    <w:rsid w:val="00B40C71"/>
    <w:rsid w:val="00B40F40"/>
    <w:rsid w:val="00B410DE"/>
    <w:rsid w:val="00B417A1"/>
    <w:rsid w:val="00B41888"/>
    <w:rsid w:val="00B41E15"/>
    <w:rsid w:val="00B423F2"/>
    <w:rsid w:val="00B42D70"/>
    <w:rsid w:val="00B437F6"/>
    <w:rsid w:val="00B43978"/>
    <w:rsid w:val="00B43AC1"/>
    <w:rsid w:val="00B441C1"/>
    <w:rsid w:val="00B45A52"/>
    <w:rsid w:val="00B45F9A"/>
    <w:rsid w:val="00B46175"/>
    <w:rsid w:val="00B46E35"/>
    <w:rsid w:val="00B46F32"/>
    <w:rsid w:val="00B503A6"/>
    <w:rsid w:val="00B50F6C"/>
    <w:rsid w:val="00B5100C"/>
    <w:rsid w:val="00B5150A"/>
    <w:rsid w:val="00B5163E"/>
    <w:rsid w:val="00B52639"/>
    <w:rsid w:val="00B53384"/>
    <w:rsid w:val="00B5418C"/>
    <w:rsid w:val="00B55392"/>
    <w:rsid w:val="00B55537"/>
    <w:rsid w:val="00B562F5"/>
    <w:rsid w:val="00B5681C"/>
    <w:rsid w:val="00B56E43"/>
    <w:rsid w:val="00B570D4"/>
    <w:rsid w:val="00B5765D"/>
    <w:rsid w:val="00B579D7"/>
    <w:rsid w:val="00B57A9C"/>
    <w:rsid w:val="00B57DAB"/>
    <w:rsid w:val="00B57F89"/>
    <w:rsid w:val="00B60DE0"/>
    <w:rsid w:val="00B60ECD"/>
    <w:rsid w:val="00B610A7"/>
    <w:rsid w:val="00B61374"/>
    <w:rsid w:val="00B61AC8"/>
    <w:rsid w:val="00B61D8B"/>
    <w:rsid w:val="00B61F93"/>
    <w:rsid w:val="00B621CA"/>
    <w:rsid w:val="00B621FC"/>
    <w:rsid w:val="00B62CC2"/>
    <w:rsid w:val="00B630D5"/>
    <w:rsid w:val="00B63280"/>
    <w:rsid w:val="00B635FA"/>
    <w:rsid w:val="00B63ACC"/>
    <w:rsid w:val="00B64ABA"/>
    <w:rsid w:val="00B64CE0"/>
    <w:rsid w:val="00B64D8F"/>
    <w:rsid w:val="00B65131"/>
    <w:rsid w:val="00B6566A"/>
    <w:rsid w:val="00B66262"/>
    <w:rsid w:val="00B664C7"/>
    <w:rsid w:val="00B6666C"/>
    <w:rsid w:val="00B66A36"/>
    <w:rsid w:val="00B66A95"/>
    <w:rsid w:val="00B67135"/>
    <w:rsid w:val="00B672E9"/>
    <w:rsid w:val="00B67627"/>
    <w:rsid w:val="00B70074"/>
    <w:rsid w:val="00B7018C"/>
    <w:rsid w:val="00B7030F"/>
    <w:rsid w:val="00B70688"/>
    <w:rsid w:val="00B70DB9"/>
    <w:rsid w:val="00B71915"/>
    <w:rsid w:val="00B73783"/>
    <w:rsid w:val="00B739F6"/>
    <w:rsid w:val="00B746F4"/>
    <w:rsid w:val="00B74BBE"/>
    <w:rsid w:val="00B75344"/>
    <w:rsid w:val="00B756D2"/>
    <w:rsid w:val="00B75EBA"/>
    <w:rsid w:val="00B7618F"/>
    <w:rsid w:val="00B76619"/>
    <w:rsid w:val="00B7672F"/>
    <w:rsid w:val="00B7693E"/>
    <w:rsid w:val="00B7713F"/>
    <w:rsid w:val="00B7735D"/>
    <w:rsid w:val="00B77502"/>
    <w:rsid w:val="00B776BD"/>
    <w:rsid w:val="00B8088E"/>
    <w:rsid w:val="00B80D69"/>
    <w:rsid w:val="00B815C4"/>
    <w:rsid w:val="00B8162B"/>
    <w:rsid w:val="00B816EA"/>
    <w:rsid w:val="00B81915"/>
    <w:rsid w:val="00B81A6C"/>
    <w:rsid w:val="00B81B0D"/>
    <w:rsid w:val="00B81B2C"/>
    <w:rsid w:val="00B82B98"/>
    <w:rsid w:val="00B82C37"/>
    <w:rsid w:val="00B832B3"/>
    <w:rsid w:val="00B832F1"/>
    <w:rsid w:val="00B836EC"/>
    <w:rsid w:val="00B83BC0"/>
    <w:rsid w:val="00B856E1"/>
    <w:rsid w:val="00B85B7E"/>
    <w:rsid w:val="00B85C1E"/>
    <w:rsid w:val="00B85DE5"/>
    <w:rsid w:val="00B85E71"/>
    <w:rsid w:val="00B85EB0"/>
    <w:rsid w:val="00B860A0"/>
    <w:rsid w:val="00B86BF1"/>
    <w:rsid w:val="00B87277"/>
    <w:rsid w:val="00B87372"/>
    <w:rsid w:val="00B87391"/>
    <w:rsid w:val="00B87D25"/>
    <w:rsid w:val="00B90301"/>
    <w:rsid w:val="00B9077F"/>
    <w:rsid w:val="00B90F73"/>
    <w:rsid w:val="00B9139B"/>
    <w:rsid w:val="00B916BC"/>
    <w:rsid w:val="00B91B3C"/>
    <w:rsid w:val="00B920D5"/>
    <w:rsid w:val="00B9212A"/>
    <w:rsid w:val="00B922A9"/>
    <w:rsid w:val="00B9234A"/>
    <w:rsid w:val="00B92AFD"/>
    <w:rsid w:val="00B92EA3"/>
    <w:rsid w:val="00B9387A"/>
    <w:rsid w:val="00B938F8"/>
    <w:rsid w:val="00B93B59"/>
    <w:rsid w:val="00B93BF3"/>
    <w:rsid w:val="00B93EE0"/>
    <w:rsid w:val="00B9406A"/>
    <w:rsid w:val="00B940A2"/>
    <w:rsid w:val="00B94C02"/>
    <w:rsid w:val="00B95277"/>
    <w:rsid w:val="00B955C0"/>
    <w:rsid w:val="00B95AD3"/>
    <w:rsid w:val="00B95B3D"/>
    <w:rsid w:val="00B96126"/>
    <w:rsid w:val="00B96889"/>
    <w:rsid w:val="00B97181"/>
    <w:rsid w:val="00B97812"/>
    <w:rsid w:val="00B978E9"/>
    <w:rsid w:val="00B97CA7"/>
    <w:rsid w:val="00BA0238"/>
    <w:rsid w:val="00BA07BA"/>
    <w:rsid w:val="00BA0A7F"/>
    <w:rsid w:val="00BA0BEA"/>
    <w:rsid w:val="00BA104E"/>
    <w:rsid w:val="00BA1A36"/>
    <w:rsid w:val="00BA20E0"/>
    <w:rsid w:val="00BA2280"/>
    <w:rsid w:val="00BA2864"/>
    <w:rsid w:val="00BA2A08"/>
    <w:rsid w:val="00BA36CA"/>
    <w:rsid w:val="00BA4837"/>
    <w:rsid w:val="00BA5319"/>
    <w:rsid w:val="00BA5421"/>
    <w:rsid w:val="00BA56D2"/>
    <w:rsid w:val="00BA5BB1"/>
    <w:rsid w:val="00BA5C62"/>
    <w:rsid w:val="00BA5D1E"/>
    <w:rsid w:val="00BA63D6"/>
    <w:rsid w:val="00BA76E0"/>
    <w:rsid w:val="00BA7AA4"/>
    <w:rsid w:val="00BB0BCB"/>
    <w:rsid w:val="00BB1371"/>
    <w:rsid w:val="00BB138A"/>
    <w:rsid w:val="00BB19ED"/>
    <w:rsid w:val="00BB1C39"/>
    <w:rsid w:val="00BB246D"/>
    <w:rsid w:val="00BB2551"/>
    <w:rsid w:val="00BB2A25"/>
    <w:rsid w:val="00BB44DC"/>
    <w:rsid w:val="00BB49E2"/>
    <w:rsid w:val="00BB4E3F"/>
    <w:rsid w:val="00BB4FF8"/>
    <w:rsid w:val="00BB51E9"/>
    <w:rsid w:val="00BB525E"/>
    <w:rsid w:val="00BB52C3"/>
    <w:rsid w:val="00BB59A7"/>
    <w:rsid w:val="00BB5C8F"/>
    <w:rsid w:val="00BB601E"/>
    <w:rsid w:val="00BB62F3"/>
    <w:rsid w:val="00BB6861"/>
    <w:rsid w:val="00BB6ACE"/>
    <w:rsid w:val="00BB737F"/>
    <w:rsid w:val="00BB7701"/>
    <w:rsid w:val="00BB7AFF"/>
    <w:rsid w:val="00BC001A"/>
    <w:rsid w:val="00BC00D2"/>
    <w:rsid w:val="00BC00E8"/>
    <w:rsid w:val="00BC0881"/>
    <w:rsid w:val="00BC0A19"/>
    <w:rsid w:val="00BC0FDC"/>
    <w:rsid w:val="00BC128B"/>
    <w:rsid w:val="00BC15A2"/>
    <w:rsid w:val="00BC1AFB"/>
    <w:rsid w:val="00BC20B1"/>
    <w:rsid w:val="00BC25AD"/>
    <w:rsid w:val="00BC2634"/>
    <w:rsid w:val="00BC3053"/>
    <w:rsid w:val="00BC34D2"/>
    <w:rsid w:val="00BC3B15"/>
    <w:rsid w:val="00BC4D26"/>
    <w:rsid w:val="00BC4D2E"/>
    <w:rsid w:val="00BC4DB2"/>
    <w:rsid w:val="00BC4E68"/>
    <w:rsid w:val="00BC5AA1"/>
    <w:rsid w:val="00BC63C4"/>
    <w:rsid w:val="00BC704D"/>
    <w:rsid w:val="00BC70E2"/>
    <w:rsid w:val="00BC73F1"/>
    <w:rsid w:val="00BC7557"/>
    <w:rsid w:val="00BC7A33"/>
    <w:rsid w:val="00BC7E05"/>
    <w:rsid w:val="00BD0057"/>
    <w:rsid w:val="00BD06A1"/>
    <w:rsid w:val="00BD09F7"/>
    <w:rsid w:val="00BD0B12"/>
    <w:rsid w:val="00BD0CC4"/>
    <w:rsid w:val="00BD0E47"/>
    <w:rsid w:val="00BD1804"/>
    <w:rsid w:val="00BD184A"/>
    <w:rsid w:val="00BD1D00"/>
    <w:rsid w:val="00BD227E"/>
    <w:rsid w:val="00BD308D"/>
    <w:rsid w:val="00BD3838"/>
    <w:rsid w:val="00BD3D5F"/>
    <w:rsid w:val="00BD3F4F"/>
    <w:rsid w:val="00BD42D4"/>
    <w:rsid w:val="00BD4436"/>
    <w:rsid w:val="00BD44A9"/>
    <w:rsid w:val="00BD48A7"/>
    <w:rsid w:val="00BD48AC"/>
    <w:rsid w:val="00BD54DE"/>
    <w:rsid w:val="00BD5F1A"/>
    <w:rsid w:val="00BD6117"/>
    <w:rsid w:val="00BD6A78"/>
    <w:rsid w:val="00BD6C2B"/>
    <w:rsid w:val="00BD753C"/>
    <w:rsid w:val="00BD7E37"/>
    <w:rsid w:val="00BD7E67"/>
    <w:rsid w:val="00BE01A8"/>
    <w:rsid w:val="00BE05C2"/>
    <w:rsid w:val="00BE0BB9"/>
    <w:rsid w:val="00BE1234"/>
    <w:rsid w:val="00BE19D0"/>
    <w:rsid w:val="00BE2F7C"/>
    <w:rsid w:val="00BE2FA6"/>
    <w:rsid w:val="00BE333F"/>
    <w:rsid w:val="00BE3591"/>
    <w:rsid w:val="00BE36B2"/>
    <w:rsid w:val="00BE3D41"/>
    <w:rsid w:val="00BE449F"/>
    <w:rsid w:val="00BE46BC"/>
    <w:rsid w:val="00BE5007"/>
    <w:rsid w:val="00BE5AB9"/>
    <w:rsid w:val="00BE7406"/>
    <w:rsid w:val="00BE7603"/>
    <w:rsid w:val="00BE79AC"/>
    <w:rsid w:val="00BE7E1B"/>
    <w:rsid w:val="00BE7E5B"/>
    <w:rsid w:val="00BF0738"/>
    <w:rsid w:val="00BF14E0"/>
    <w:rsid w:val="00BF190E"/>
    <w:rsid w:val="00BF192A"/>
    <w:rsid w:val="00BF19F1"/>
    <w:rsid w:val="00BF1C90"/>
    <w:rsid w:val="00BF2431"/>
    <w:rsid w:val="00BF288F"/>
    <w:rsid w:val="00BF2A9F"/>
    <w:rsid w:val="00BF2D3A"/>
    <w:rsid w:val="00BF2E38"/>
    <w:rsid w:val="00BF2F19"/>
    <w:rsid w:val="00BF3279"/>
    <w:rsid w:val="00BF3B18"/>
    <w:rsid w:val="00BF41C5"/>
    <w:rsid w:val="00BF42F0"/>
    <w:rsid w:val="00BF43DF"/>
    <w:rsid w:val="00BF44F7"/>
    <w:rsid w:val="00BF4A1A"/>
    <w:rsid w:val="00BF4AA1"/>
    <w:rsid w:val="00BF4B60"/>
    <w:rsid w:val="00BF4CF0"/>
    <w:rsid w:val="00BF4ECF"/>
    <w:rsid w:val="00BF5070"/>
    <w:rsid w:val="00BF6D6A"/>
    <w:rsid w:val="00BF7215"/>
    <w:rsid w:val="00BF74C7"/>
    <w:rsid w:val="00BF7A9F"/>
    <w:rsid w:val="00BF7FAD"/>
    <w:rsid w:val="00C00434"/>
    <w:rsid w:val="00C0046A"/>
    <w:rsid w:val="00C0064D"/>
    <w:rsid w:val="00C010FD"/>
    <w:rsid w:val="00C015F1"/>
    <w:rsid w:val="00C0187C"/>
    <w:rsid w:val="00C019B3"/>
    <w:rsid w:val="00C01F33"/>
    <w:rsid w:val="00C01F59"/>
    <w:rsid w:val="00C024F4"/>
    <w:rsid w:val="00C027EE"/>
    <w:rsid w:val="00C02C5F"/>
    <w:rsid w:val="00C02CC6"/>
    <w:rsid w:val="00C03BBC"/>
    <w:rsid w:val="00C04034"/>
    <w:rsid w:val="00C040F7"/>
    <w:rsid w:val="00C044AB"/>
    <w:rsid w:val="00C04824"/>
    <w:rsid w:val="00C04DD2"/>
    <w:rsid w:val="00C04F22"/>
    <w:rsid w:val="00C05199"/>
    <w:rsid w:val="00C052B8"/>
    <w:rsid w:val="00C053BC"/>
    <w:rsid w:val="00C05706"/>
    <w:rsid w:val="00C05CD7"/>
    <w:rsid w:val="00C06155"/>
    <w:rsid w:val="00C0624B"/>
    <w:rsid w:val="00C06265"/>
    <w:rsid w:val="00C063C0"/>
    <w:rsid w:val="00C066D6"/>
    <w:rsid w:val="00C06903"/>
    <w:rsid w:val="00C0690A"/>
    <w:rsid w:val="00C06E9B"/>
    <w:rsid w:val="00C07377"/>
    <w:rsid w:val="00C079E8"/>
    <w:rsid w:val="00C10478"/>
    <w:rsid w:val="00C10AD9"/>
    <w:rsid w:val="00C10B4E"/>
    <w:rsid w:val="00C10C08"/>
    <w:rsid w:val="00C10F3D"/>
    <w:rsid w:val="00C1114C"/>
    <w:rsid w:val="00C11201"/>
    <w:rsid w:val="00C112C4"/>
    <w:rsid w:val="00C12107"/>
    <w:rsid w:val="00C12214"/>
    <w:rsid w:val="00C1236B"/>
    <w:rsid w:val="00C12473"/>
    <w:rsid w:val="00C12648"/>
    <w:rsid w:val="00C12EDF"/>
    <w:rsid w:val="00C1325C"/>
    <w:rsid w:val="00C138D1"/>
    <w:rsid w:val="00C13E3D"/>
    <w:rsid w:val="00C13F62"/>
    <w:rsid w:val="00C14A36"/>
    <w:rsid w:val="00C14AEC"/>
    <w:rsid w:val="00C14B2C"/>
    <w:rsid w:val="00C14D4B"/>
    <w:rsid w:val="00C15485"/>
    <w:rsid w:val="00C154BB"/>
    <w:rsid w:val="00C15EA1"/>
    <w:rsid w:val="00C1653F"/>
    <w:rsid w:val="00C16A64"/>
    <w:rsid w:val="00C16C14"/>
    <w:rsid w:val="00C17B3E"/>
    <w:rsid w:val="00C17D05"/>
    <w:rsid w:val="00C200A6"/>
    <w:rsid w:val="00C20923"/>
    <w:rsid w:val="00C20B11"/>
    <w:rsid w:val="00C21421"/>
    <w:rsid w:val="00C21A9A"/>
    <w:rsid w:val="00C226E4"/>
    <w:rsid w:val="00C22738"/>
    <w:rsid w:val="00C22F6F"/>
    <w:rsid w:val="00C23548"/>
    <w:rsid w:val="00C2364A"/>
    <w:rsid w:val="00C23BB3"/>
    <w:rsid w:val="00C23C4D"/>
    <w:rsid w:val="00C23F96"/>
    <w:rsid w:val="00C23FE3"/>
    <w:rsid w:val="00C24545"/>
    <w:rsid w:val="00C24AF9"/>
    <w:rsid w:val="00C25A1F"/>
    <w:rsid w:val="00C25B67"/>
    <w:rsid w:val="00C25E43"/>
    <w:rsid w:val="00C26844"/>
    <w:rsid w:val="00C26B19"/>
    <w:rsid w:val="00C26DC1"/>
    <w:rsid w:val="00C26FA0"/>
    <w:rsid w:val="00C27736"/>
    <w:rsid w:val="00C27831"/>
    <w:rsid w:val="00C27962"/>
    <w:rsid w:val="00C279B5"/>
    <w:rsid w:val="00C27C45"/>
    <w:rsid w:val="00C3001A"/>
    <w:rsid w:val="00C30827"/>
    <w:rsid w:val="00C31577"/>
    <w:rsid w:val="00C3160B"/>
    <w:rsid w:val="00C31FC6"/>
    <w:rsid w:val="00C3253D"/>
    <w:rsid w:val="00C330AD"/>
    <w:rsid w:val="00C3347C"/>
    <w:rsid w:val="00C33539"/>
    <w:rsid w:val="00C33836"/>
    <w:rsid w:val="00C3414E"/>
    <w:rsid w:val="00C35CC8"/>
    <w:rsid w:val="00C35E66"/>
    <w:rsid w:val="00C36612"/>
    <w:rsid w:val="00C3683F"/>
    <w:rsid w:val="00C36C34"/>
    <w:rsid w:val="00C3719D"/>
    <w:rsid w:val="00C378B0"/>
    <w:rsid w:val="00C378C8"/>
    <w:rsid w:val="00C40D11"/>
    <w:rsid w:val="00C4112D"/>
    <w:rsid w:val="00C41C10"/>
    <w:rsid w:val="00C41FB6"/>
    <w:rsid w:val="00C428CF"/>
    <w:rsid w:val="00C43278"/>
    <w:rsid w:val="00C435AD"/>
    <w:rsid w:val="00C43902"/>
    <w:rsid w:val="00C4398D"/>
    <w:rsid w:val="00C44187"/>
    <w:rsid w:val="00C44403"/>
    <w:rsid w:val="00C44E16"/>
    <w:rsid w:val="00C4512A"/>
    <w:rsid w:val="00C45246"/>
    <w:rsid w:val="00C45571"/>
    <w:rsid w:val="00C457FA"/>
    <w:rsid w:val="00C45B0E"/>
    <w:rsid w:val="00C46028"/>
    <w:rsid w:val="00C4642B"/>
    <w:rsid w:val="00C465CE"/>
    <w:rsid w:val="00C4713E"/>
    <w:rsid w:val="00C4771A"/>
    <w:rsid w:val="00C477C5"/>
    <w:rsid w:val="00C477D1"/>
    <w:rsid w:val="00C47A08"/>
    <w:rsid w:val="00C47A41"/>
    <w:rsid w:val="00C5181E"/>
    <w:rsid w:val="00C51CCB"/>
    <w:rsid w:val="00C51E22"/>
    <w:rsid w:val="00C521A1"/>
    <w:rsid w:val="00C54094"/>
    <w:rsid w:val="00C54995"/>
    <w:rsid w:val="00C54D41"/>
    <w:rsid w:val="00C54E55"/>
    <w:rsid w:val="00C550EB"/>
    <w:rsid w:val="00C556EE"/>
    <w:rsid w:val="00C55E52"/>
    <w:rsid w:val="00C563D4"/>
    <w:rsid w:val="00C5754D"/>
    <w:rsid w:val="00C57BEF"/>
    <w:rsid w:val="00C57D20"/>
    <w:rsid w:val="00C57E3B"/>
    <w:rsid w:val="00C57EDD"/>
    <w:rsid w:val="00C6030C"/>
    <w:rsid w:val="00C60783"/>
    <w:rsid w:val="00C60A4C"/>
    <w:rsid w:val="00C60C16"/>
    <w:rsid w:val="00C60D03"/>
    <w:rsid w:val="00C61168"/>
    <w:rsid w:val="00C612F8"/>
    <w:rsid w:val="00C614B8"/>
    <w:rsid w:val="00C61CAB"/>
    <w:rsid w:val="00C61FD4"/>
    <w:rsid w:val="00C6255D"/>
    <w:rsid w:val="00C62FD1"/>
    <w:rsid w:val="00C631CC"/>
    <w:rsid w:val="00C6320F"/>
    <w:rsid w:val="00C63244"/>
    <w:rsid w:val="00C63680"/>
    <w:rsid w:val="00C6389D"/>
    <w:rsid w:val="00C63BA2"/>
    <w:rsid w:val="00C63DEE"/>
    <w:rsid w:val="00C643FC"/>
    <w:rsid w:val="00C64448"/>
    <w:rsid w:val="00C644C1"/>
    <w:rsid w:val="00C64672"/>
    <w:rsid w:val="00C64C54"/>
    <w:rsid w:val="00C6502D"/>
    <w:rsid w:val="00C6513F"/>
    <w:rsid w:val="00C65A22"/>
    <w:rsid w:val="00C65E9F"/>
    <w:rsid w:val="00C6636F"/>
    <w:rsid w:val="00C66D2D"/>
    <w:rsid w:val="00C67765"/>
    <w:rsid w:val="00C67DD1"/>
    <w:rsid w:val="00C67E4E"/>
    <w:rsid w:val="00C70697"/>
    <w:rsid w:val="00C70803"/>
    <w:rsid w:val="00C712BF"/>
    <w:rsid w:val="00C71AD0"/>
    <w:rsid w:val="00C71BC8"/>
    <w:rsid w:val="00C72867"/>
    <w:rsid w:val="00C72890"/>
    <w:rsid w:val="00C72EF4"/>
    <w:rsid w:val="00C73395"/>
    <w:rsid w:val="00C73C3F"/>
    <w:rsid w:val="00C74071"/>
    <w:rsid w:val="00C74C5E"/>
    <w:rsid w:val="00C74DE9"/>
    <w:rsid w:val="00C751DC"/>
    <w:rsid w:val="00C75741"/>
    <w:rsid w:val="00C75952"/>
    <w:rsid w:val="00C75D2F"/>
    <w:rsid w:val="00C7606B"/>
    <w:rsid w:val="00C76164"/>
    <w:rsid w:val="00C7617B"/>
    <w:rsid w:val="00C767BE"/>
    <w:rsid w:val="00C76E3C"/>
    <w:rsid w:val="00C76E76"/>
    <w:rsid w:val="00C770DA"/>
    <w:rsid w:val="00C7755A"/>
    <w:rsid w:val="00C77860"/>
    <w:rsid w:val="00C779D8"/>
    <w:rsid w:val="00C8004C"/>
    <w:rsid w:val="00C8063A"/>
    <w:rsid w:val="00C80977"/>
    <w:rsid w:val="00C80BC5"/>
    <w:rsid w:val="00C80C28"/>
    <w:rsid w:val="00C81214"/>
    <w:rsid w:val="00C814EB"/>
    <w:rsid w:val="00C81568"/>
    <w:rsid w:val="00C815C7"/>
    <w:rsid w:val="00C81938"/>
    <w:rsid w:val="00C819CB"/>
    <w:rsid w:val="00C82128"/>
    <w:rsid w:val="00C829A5"/>
    <w:rsid w:val="00C82A16"/>
    <w:rsid w:val="00C83581"/>
    <w:rsid w:val="00C8398A"/>
    <w:rsid w:val="00C8449B"/>
    <w:rsid w:val="00C8452F"/>
    <w:rsid w:val="00C851B1"/>
    <w:rsid w:val="00C854D6"/>
    <w:rsid w:val="00C8588B"/>
    <w:rsid w:val="00C861AD"/>
    <w:rsid w:val="00C86562"/>
    <w:rsid w:val="00C86690"/>
    <w:rsid w:val="00C8725C"/>
    <w:rsid w:val="00C8735E"/>
    <w:rsid w:val="00C8739A"/>
    <w:rsid w:val="00C875D3"/>
    <w:rsid w:val="00C90193"/>
    <w:rsid w:val="00C9027A"/>
    <w:rsid w:val="00C9055F"/>
    <w:rsid w:val="00C9068E"/>
    <w:rsid w:val="00C909B3"/>
    <w:rsid w:val="00C909B9"/>
    <w:rsid w:val="00C90B4A"/>
    <w:rsid w:val="00C91628"/>
    <w:rsid w:val="00C91C62"/>
    <w:rsid w:val="00C92240"/>
    <w:rsid w:val="00C924E2"/>
    <w:rsid w:val="00C92664"/>
    <w:rsid w:val="00C9285E"/>
    <w:rsid w:val="00C930D5"/>
    <w:rsid w:val="00C93599"/>
    <w:rsid w:val="00C93AAA"/>
    <w:rsid w:val="00C93C4B"/>
    <w:rsid w:val="00C94308"/>
    <w:rsid w:val="00C944AB"/>
    <w:rsid w:val="00C949D6"/>
    <w:rsid w:val="00C9581F"/>
    <w:rsid w:val="00C95B40"/>
    <w:rsid w:val="00C96C1E"/>
    <w:rsid w:val="00C974ED"/>
    <w:rsid w:val="00C97E4C"/>
    <w:rsid w:val="00C97E6C"/>
    <w:rsid w:val="00CA014F"/>
    <w:rsid w:val="00CA0282"/>
    <w:rsid w:val="00CA0740"/>
    <w:rsid w:val="00CA0EF9"/>
    <w:rsid w:val="00CA1577"/>
    <w:rsid w:val="00CA192A"/>
    <w:rsid w:val="00CA1ED8"/>
    <w:rsid w:val="00CA22EE"/>
    <w:rsid w:val="00CA2A88"/>
    <w:rsid w:val="00CA2AA2"/>
    <w:rsid w:val="00CA2ABE"/>
    <w:rsid w:val="00CA2F98"/>
    <w:rsid w:val="00CA2FC4"/>
    <w:rsid w:val="00CA3607"/>
    <w:rsid w:val="00CA3A3A"/>
    <w:rsid w:val="00CA3A9D"/>
    <w:rsid w:val="00CA3C03"/>
    <w:rsid w:val="00CA40C1"/>
    <w:rsid w:val="00CA59EF"/>
    <w:rsid w:val="00CA5C94"/>
    <w:rsid w:val="00CA6599"/>
    <w:rsid w:val="00CA6E13"/>
    <w:rsid w:val="00CA70A8"/>
    <w:rsid w:val="00CA76E1"/>
    <w:rsid w:val="00CA7968"/>
    <w:rsid w:val="00CA7ABB"/>
    <w:rsid w:val="00CA7C25"/>
    <w:rsid w:val="00CB0AAF"/>
    <w:rsid w:val="00CB0E64"/>
    <w:rsid w:val="00CB0EDB"/>
    <w:rsid w:val="00CB13F1"/>
    <w:rsid w:val="00CB17C0"/>
    <w:rsid w:val="00CB1F63"/>
    <w:rsid w:val="00CB26E6"/>
    <w:rsid w:val="00CB27BD"/>
    <w:rsid w:val="00CB3210"/>
    <w:rsid w:val="00CB36F0"/>
    <w:rsid w:val="00CB4358"/>
    <w:rsid w:val="00CB4BE4"/>
    <w:rsid w:val="00CB4D7F"/>
    <w:rsid w:val="00CB4F79"/>
    <w:rsid w:val="00CB5069"/>
    <w:rsid w:val="00CB5136"/>
    <w:rsid w:val="00CB5153"/>
    <w:rsid w:val="00CB5C17"/>
    <w:rsid w:val="00CB687E"/>
    <w:rsid w:val="00CB6BF9"/>
    <w:rsid w:val="00CB7170"/>
    <w:rsid w:val="00CB745E"/>
    <w:rsid w:val="00CB7DA5"/>
    <w:rsid w:val="00CC040E"/>
    <w:rsid w:val="00CC0977"/>
    <w:rsid w:val="00CC0A4E"/>
    <w:rsid w:val="00CC0C77"/>
    <w:rsid w:val="00CC0CD5"/>
    <w:rsid w:val="00CC0E30"/>
    <w:rsid w:val="00CC0FCA"/>
    <w:rsid w:val="00CC111F"/>
    <w:rsid w:val="00CC1C88"/>
    <w:rsid w:val="00CC1FEF"/>
    <w:rsid w:val="00CC2011"/>
    <w:rsid w:val="00CC3A26"/>
    <w:rsid w:val="00CC3C7F"/>
    <w:rsid w:val="00CC3EA0"/>
    <w:rsid w:val="00CC4A6D"/>
    <w:rsid w:val="00CC5448"/>
    <w:rsid w:val="00CC55EB"/>
    <w:rsid w:val="00CC7B45"/>
    <w:rsid w:val="00CD00FE"/>
    <w:rsid w:val="00CD03D2"/>
    <w:rsid w:val="00CD04C0"/>
    <w:rsid w:val="00CD0931"/>
    <w:rsid w:val="00CD1188"/>
    <w:rsid w:val="00CD159A"/>
    <w:rsid w:val="00CD17FD"/>
    <w:rsid w:val="00CD1BCB"/>
    <w:rsid w:val="00CD1EB4"/>
    <w:rsid w:val="00CD2109"/>
    <w:rsid w:val="00CD296B"/>
    <w:rsid w:val="00CD2D4B"/>
    <w:rsid w:val="00CD2ED1"/>
    <w:rsid w:val="00CD31BF"/>
    <w:rsid w:val="00CD337B"/>
    <w:rsid w:val="00CD3BE8"/>
    <w:rsid w:val="00CD41E3"/>
    <w:rsid w:val="00CD4644"/>
    <w:rsid w:val="00CD4745"/>
    <w:rsid w:val="00CD47E9"/>
    <w:rsid w:val="00CD47F6"/>
    <w:rsid w:val="00CD4928"/>
    <w:rsid w:val="00CD4C61"/>
    <w:rsid w:val="00CD5172"/>
    <w:rsid w:val="00CD5AAA"/>
    <w:rsid w:val="00CD6587"/>
    <w:rsid w:val="00CD6C62"/>
    <w:rsid w:val="00CD6DBD"/>
    <w:rsid w:val="00CD6EB6"/>
    <w:rsid w:val="00CD6F0C"/>
    <w:rsid w:val="00CD7126"/>
    <w:rsid w:val="00CD7178"/>
    <w:rsid w:val="00CD7B07"/>
    <w:rsid w:val="00CD7C62"/>
    <w:rsid w:val="00CD7E61"/>
    <w:rsid w:val="00CE036B"/>
    <w:rsid w:val="00CE0424"/>
    <w:rsid w:val="00CE19D3"/>
    <w:rsid w:val="00CE26B0"/>
    <w:rsid w:val="00CE3725"/>
    <w:rsid w:val="00CE3C77"/>
    <w:rsid w:val="00CE44A0"/>
    <w:rsid w:val="00CE4D4D"/>
    <w:rsid w:val="00CE5075"/>
    <w:rsid w:val="00CE51CD"/>
    <w:rsid w:val="00CE521A"/>
    <w:rsid w:val="00CE5B35"/>
    <w:rsid w:val="00CE5CE8"/>
    <w:rsid w:val="00CE5F4F"/>
    <w:rsid w:val="00CE621C"/>
    <w:rsid w:val="00CE6273"/>
    <w:rsid w:val="00CE6841"/>
    <w:rsid w:val="00CE6894"/>
    <w:rsid w:val="00CE6FA3"/>
    <w:rsid w:val="00CE704C"/>
    <w:rsid w:val="00CE709F"/>
    <w:rsid w:val="00CE72A4"/>
    <w:rsid w:val="00CE7371"/>
    <w:rsid w:val="00CE7561"/>
    <w:rsid w:val="00CE7D5C"/>
    <w:rsid w:val="00CF0715"/>
    <w:rsid w:val="00CF08EC"/>
    <w:rsid w:val="00CF0AB5"/>
    <w:rsid w:val="00CF11A7"/>
    <w:rsid w:val="00CF1354"/>
    <w:rsid w:val="00CF19C2"/>
    <w:rsid w:val="00CF1CD2"/>
    <w:rsid w:val="00CF2186"/>
    <w:rsid w:val="00CF2AAD"/>
    <w:rsid w:val="00CF2F95"/>
    <w:rsid w:val="00CF2FC4"/>
    <w:rsid w:val="00CF3369"/>
    <w:rsid w:val="00CF34F4"/>
    <w:rsid w:val="00CF3A10"/>
    <w:rsid w:val="00CF3B1F"/>
    <w:rsid w:val="00CF3BF6"/>
    <w:rsid w:val="00CF402C"/>
    <w:rsid w:val="00CF43CE"/>
    <w:rsid w:val="00CF49EE"/>
    <w:rsid w:val="00CF5233"/>
    <w:rsid w:val="00CF5292"/>
    <w:rsid w:val="00CF5953"/>
    <w:rsid w:val="00CF6226"/>
    <w:rsid w:val="00CF625B"/>
    <w:rsid w:val="00CF687E"/>
    <w:rsid w:val="00CF6A7B"/>
    <w:rsid w:val="00CF75C3"/>
    <w:rsid w:val="00CF79A9"/>
    <w:rsid w:val="00CF7A61"/>
    <w:rsid w:val="00D004DD"/>
    <w:rsid w:val="00D00AE7"/>
    <w:rsid w:val="00D00E2F"/>
    <w:rsid w:val="00D015AB"/>
    <w:rsid w:val="00D017DC"/>
    <w:rsid w:val="00D01957"/>
    <w:rsid w:val="00D01CFC"/>
    <w:rsid w:val="00D020CB"/>
    <w:rsid w:val="00D02E3E"/>
    <w:rsid w:val="00D0349B"/>
    <w:rsid w:val="00D03EAC"/>
    <w:rsid w:val="00D0429D"/>
    <w:rsid w:val="00D044DF"/>
    <w:rsid w:val="00D04905"/>
    <w:rsid w:val="00D04B7D"/>
    <w:rsid w:val="00D04DCD"/>
    <w:rsid w:val="00D04DCE"/>
    <w:rsid w:val="00D04DF3"/>
    <w:rsid w:val="00D04E61"/>
    <w:rsid w:val="00D055A2"/>
    <w:rsid w:val="00D05BEF"/>
    <w:rsid w:val="00D064E8"/>
    <w:rsid w:val="00D068D4"/>
    <w:rsid w:val="00D068E0"/>
    <w:rsid w:val="00D06D76"/>
    <w:rsid w:val="00D07508"/>
    <w:rsid w:val="00D078CB"/>
    <w:rsid w:val="00D07DC9"/>
    <w:rsid w:val="00D10249"/>
    <w:rsid w:val="00D10327"/>
    <w:rsid w:val="00D10830"/>
    <w:rsid w:val="00D115B6"/>
    <w:rsid w:val="00D115C3"/>
    <w:rsid w:val="00D11897"/>
    <w:rsid w:val="00D120B3"/>
    <w:rsid w:val="00D12697"/>
    <w:rsid w:val="00D1294B"/>
    <w:rsid w:val="00D12952"/>
    <w:rsid w:val="00D12B01"/>
    <w:rsid w:val="00D12D48"/>
    <w:rsid w:val="00D13135"/>
    <w:rsid w:val="00D1337C"/>
    <w:rsid w:val="00D13E4E"/>
    <w:rsid w:val="00D1403B"/>
    <w:rsid w:val="00D140E7"/>
    <w:rsid w:val="00D1437F"/>
    <w:rsid w:val="00D1450F"/>
    <w:rsid w:val="00D148FF"/>
    <w:rsid w:val="00D14CA7"/>
    <w:rsid w:val="00D14CF7"/>
    <w:rsid w:val="00D155EC"/>
    <w:rsid w:val="00D15DB0"/>
    <w:rsid w:val="00D15DC2"/>
    <w:rsid w:val="00D15FAB"/>
    <w:rsid w:val="00D16335"/>
    <w:rsid w:val="00D16A19"/>
    <w:rsid w:val="00D16B55"/>
    <w:rsid w:val="00D16C54"/>
    <w:rsid w:val="00D1756E"/>
    <w:rsid w:val="00D17EC9"/>
    <w:rsid w:val="00D20319"/>
    <w:rsid w:val="00D20588"/>
    <w:rsid w:val="00D2166D"/>
    <w:rsid w:val="00D21ECD"/>
    <w:rsid w:val="00D22844"/>
    <w:rsid w:val="00D22EDC"/>
    <w:rsid w:val="00D23251"/>
    <w:rsid w:val="00D234D3"/>
    <w:rsid w:val="00D23636"/>
    <w:rsid w:val="00D239A7"/>
    <w:rsid w:val="00D23B65"/>
    <w:rsid w:val="00D23F47"/>
    <w:rsid w:val="00D24230"/>
    <w:rsid w:val="00D24354"/>
    <w:rsid w:val="00D245E4"/>
    <w:rsid w:val="00D246C4"/>
    <w:rsid w:val="00D248A4"/>
    <w:rsid w:val="00D24C4D"/>
    <w:rsid w:val="00D252CD"/>
    <w:rsid w:val="00D25712"/>
    <w:rsid w:val="00D25792"/>
    <w:rsid w:val="00D25942"/>
    <w:rsid w:val="00D25B40"/>
    <w:rsid w:val="00D25C8E"/>
    <w:rsid w:val="00D25E59"/>
    <w:rsid w:val="00D26362"/>
    <w:rsid w:val="00D2652D"/>
    <w:rsid w:val="00D26CA0"/>
    <w:rsid w:val="00D26ECF"/>
    <w:rsid w:val="00D278EF"/>
    <w:rsid w:val="00D27D63"/>
    <w:rsid w:val="00D30B5F"/>
    <w:rsid w:val="00D30DB1"/>
    <w:rsid w:val="00D310D3"/>
    <w:rsid w:val="00D310DC"/>
    <w:rsid w:val="00D31491"/>
    <w:rsid w:val="00D3157D"/>
    <w:rsid w:val="00D31649"/>
    <w:rsid w:val="00D319A3"/>
    <w:rsid w:val="00D31F65"/>
    <w:rsid w:val="00D323F7"/>
    <w:rsid w:val="00D323FD"/>
    <w:rsid w:val="00D32A9B"/>
    <w:rsid w:val="00D32B9E"/>
    <w:rsid w:val="00D3308F"/>
    <w:rsid w:val="00D348DB"/>
    <w:rsid w:val="00D34E4A"/>
    <w:rsid w:val="00D34E9D"/>
    <w:rsid w:val="00D35B9C"/>
    <w:rsid w:val="00D36E71"/>
    <w:rsid w:val="00D3710F"/>
    <w:rsid w:val="00D374EC"/>
    <w:rsid w:val="00D376A3"/>
    <w:rsid w:val="00D37987"/>
    <w:rsid w:val="00D37CE5"/>
    <w:rsid w:val="00D37D87"/>
    <w:rsid w:val="00D40140"/>
    <w:rsid w:val="00D40A3B"/>
    <w:rsid w:val="00D40A3F"/>
    <w:rsid w:val="00D40B33"/>
    <w:rsid w:val="00D40CAB"/>
    <w:rsid w:val="00D40D71"/>
    <w:rsid w:val="00D40F54"/>
    <w:rsid w:val="00D41776"/>
    <w:rsid w:val="00D417A3"/>
    <w:rsid w:val="00D422B6"/>
    <w:rsid w:val="00D42889"/>
    <w:rsid w:val="00D42A80"/>
    <w:rsid w:val="00D43074"/>
    <w:rsid w:val="00D4318F"/>
    <w:rsid w:val="00D436CD"/>
    <w:rsid w:val="00D4375E"/>
    <w:rsid w:val="00D438BF"/>
    <w:rsid w:val="00D43BC1"/>
    <w:rsid w:val="00D440F8"/>
    <w:rsid w:val="00D44173"/>
    <w:rsid w:val="00D4474F"/>
    <w:rsid w:val="00D4483C"/>
    <w:rsid w:val="00D4487D"/>
    <w:rsid w:val="00D44A1E"/>
    <w:rsid w:val="00D44B86"/>
    <w:rsid w:val="00D4506A"/>
    <w:rsid w:val="00D455D5"/>
    <w:rsid w:val="00D457FF"/>
    <w:rsid w:val="00D459DB"/>
    <w:rsid w:val="00D45E95"/>
    <w:rsid w:val="00D467F4"/>
    <w:rsid w:val="00D46D11"/>
    <w:rsid w:val="00D46E9E"/>
    <w:rsid w:val="00D47B06"/>
    <w:rsid w:val="00D47BC3"/>
    <w:rsid w:val="00D501A4"/>
    <w:rsid w:val="00D519F4"/>
    <w:rsid w:val="00D51DF2"/>
    <w:rsid w:val="00D52945"/>
    <w:rsid w:val="00D52D67"/>
    <w:rsid w:val="00D53467"/>
    <w:rsid w:val="00D53963"/>
    <w:rsid w:val="00D53E60"/>
    <w:rsid w:val="00D53EA1"/>
    <w:rsid w:val="00D54668"/>
    <w:rsid w:val="00D546C3"/>
    <w:rsid w:val="00D546FF"/>
    <w:rsid w:val="00D5520F"/>
    <w:rsid w:val="00D55422"/>
    <w:rsid w:val="00D5551D"/>
    <w:rsid w:val="00D5557E"/>
    <w:rsid w:val="00D55AD5"/>
    <w:rsid w:val="00D56296"/>
    <w:rsid w:val="00D564DF"/>
    <w:rsid w:val="00D56E6F"/>
    <w:rsid w:val="00D5746E"/>
    <w:rsid w:val="00D576CA"/>
    <w:rsid w:val="00D57CE3"/>
    <w:rsid w:val="00D57F21"/>
    <w:rsid w:val="00D60214"/>
    <w:rsid w:val="00D60C4B"/>
    <w:rsid w:val="00D60F40"/>
    <w:rsid w:val="00D611EB"/>
    <w:rsid w:val="00D61219"/>
    <w:rsid w:val="00D613C4"/>
    <w:rsid w:val="00D61A0F"/>
    <w:rsid w:val="00D61A4A"/>
    <w:rsid w:val="00D61AF5"/>
    <w:rsid w:val="00D62143"/>
    <w:rsid w:val="00D62281"/>
    <w:rsid w:val="00D62504"/>
    <w:rsid w:val="00D6298D"/>
    <w:rsid w:val="00D631EC"/>
    <w:rsid w:val="00D63745"/>
    <w:rsid w:val="00D64306"/>
    <w:rsid w:val="00D64479"/>
    <w:rsid w:val="00D64B1B"/>
    <w:rsid w:val="00D652A6"/>
    <w:rsid w:val="00D652B5"/>
    <w:rsid w:val="00D65D5B"/>
    <w:rsid w:val="00D66155"/>
    <w:rsid w:val="00D66719"/>
    <w:rsid w:val="00D668E1"/>
    <w:rsid w:val="00D67F18"/>
    <w:rsid w:val="00D70039"/>
    <w:rsid w:val="00D70075"/>
    <w:rsid w:val="00D70548"/>
    <w:rsid w:val="00D708B0"/>
    <w:rsid w:val="00D713A9"/>
    <w:rsid w:val="00D725E7"/>
    <w:rsid w:val="00D72E9E"/>
    <w:rsid w:val="00D733C8"/>
    <w:rsid w:val="00D73CFC"/>
    <w:rsid w:val="00D7424A"/>
    <w:rsid w:val="00D74276"/>
    <w:rsid w:val="00D746B5"/>
    <w:rsid w:val="00D74D71"/>
    <w:rsid w:val="00D74F6A"/>
    <w:rsid w:val="00D75535"/>
    <w:rsid w:val="00D762BB"/>
    <w:rsid w:val="00D762C6"/>
    <w:rsid w:val="00D76A1C"/>
    <w:rsid w:val="00D76C58"/>
    <w:rsid w:val="00D76EB2"/>
    <w:rsid w:val="00D771E5"/>
    <w:rsid w:val="00D772A0"/>
    <w:rsid w:val="00D77B1D"/>
    <w:rsid w:val="00D77EA5"/>
    <w:rsid w:val="00D8021F"/>
    <w:rsid w:val="00D80383"/>
    <w:rsid w:val="00D80A8E"/>
    <w:rsid w:val="00D80AC8"/>
    <w:rsid w:val="00D80C72"/>
    <w:rsid w:val="00D8179C"/>
    <w:rsid w:val="00D81AAF"/>
    <w:rsid w:val="00D8235D"/>
    <w:rsid w:val="00D823C6"/>
    <w:rsid w:val="00D82FEB"/>
    <w:rsid w:val="00D831F1"/>
    <w:rsid w:val="00D8348E"/>
    <w:rsid w:val="00D83CB2"/>
    <w:rsid w:val="00D84766"/>
    <w:rsid w:val="00D847A3"/>
    <w:rsid w:val="00D84FDB"/>
    <w:rsid w:val="00D85146"/>
    <w:rsid w:val="00D860BF"/>
    <w:rsid w:val="00D86422"/>
    <w:rsid w:val="00D868B3"/>
    <w:rsid w:val="00D86CA3"/>
    <w:rsid w:val="00D86E50"/>
    <w:rsid w:val="00D871CE"/>
    <w:rsid w:val="00D873B5"/>
    <w:rsid w:val="00D875B9"/>
    <w:rsid w:val="00D87CB9"/>
    <w:rsid w:val="00D90038"/>
    <w:rsid w:val="00D90091"/>
    <w:rsid w:val="00D9019E"/>
    <w:rsid w:val="00D9035A"/>
    <w:rsid w:val="00D910AB"/>
    <w:rsid w:val="00D9196D"/>
    <w:rsid w:val="00D91BC7"/>
    <w:rsid w:val="00D91C63"/>
    <w:rsid w:val="00D925D1"/>
    <w:rsid w:val="00D92982"/>
    <w:rsid w:val="00D92F20"/>
    <w:rsid w:val="00D93087"/>
    <w:rsid w:val="00D93893"/>
    <w:rsid w:val="00D93F41"/>
    <w:rsid w:val="00D94A76"/>
    <w:rsid w:val="00D95B58"/>
    <w:rsid w:val="00D95B8F"/>
    <w:rsid w:val="00D95DF5"/>
    <w:rsid w:val="00D963D9"/>
    <w:rsid w:val="00D968AB"/>
    <w:rsid w:val="00D9717B"/>
    <w:rsid w:val="00D97369"/>
    <w:rsid w:val="00D9764F"/>
    <w:rsid w:val="00D9777E"/>
    <w:rsid w:val="00D9793E"/>
    <w:rsid w:val="00D97B7D"/>
    <w:rsid w:val="00DA02AF"/>
    <w:rsid w:val="00DA0DC6"/>
    <w:rsid w:val="00DA0F41"/>
    <w:rsid w:val="00DA17F0"/>
    <w:rsid w:val="00DA29D3"/>
    <w:rsid w:val="00DA2EB2"/>
    <w:rsid w:val="00DA305E"/>
    <w:rsid w:val="00DA33ED"/>
    <w:rsid w:val="00DA3505"/>
    <w:rsid w:val="00DA3740"/>
    <w:rsid w:val="00DA4152"/>
    <w:rsid w:val="00DA41C5"/>
    <w:rsid w:val="00DA459F"/>
    <w:rsid w:val="00DA48ED"/>
    <w:rsid w:val="00DA4D84"/>
    <w:rsid w:val="00DA4ED8"/>
    <w:rsid w:val="00DA51A6"/>
    <w:rsid w:val="00DA5417"/>
    <w:rsid w:val="00DA56E8"/>
    <w:rsid w:val="00DA5F7B"/>
    <w:rsid w:val="00DA631A"/>
    <w:rsid w:val="00DA6F52"/>
    <w:rsid w:val="00DA76B4"/>
    <w:rsid w:val="00DA7993"/>
    <w:rsid w:val="00DA7C3A"/>
    <w:rsid w:val="00DA7F44"/>
    <w:rsid w:val="00DB07B7"/>
    <w:rsid w:val="00DB0A9F"/>
    <w:rsid w:val="00DB0CC2"/>
    <w:rsid w:val="00DB1EAD"/>
    <w:rsid w:val="00DB1EC6"/>
    <w:rsid w:val="00DB1F8B"/>
    <w:rsid w:val="00DB1FED"/>
    <w:rsid w:val="00DB2B16"/>
    <w:rsid w:val="00DB35DA"/>
    <w:rsid w:val="00DB377D"/>
    <w:rsid w:val="00DB4BEC"/>
    <w:rsid w:val="00DB4FC3"/>
    <w:rsid w:val="00DB5251"/>
    <w:rsid w:val="00DB54D5"/>
    <w:rsid w:val="00DB582B"/>
    <w:rsid w:val="00DB5FED"/>
    <w:rsid w:val="00DB68E8"/>
    <w:rsid w:val="00DB6C0E"/>
    <w:rsid w:val="00DB6F30"/>
    <w:rsid w:val="00DB72B7"/>
    <w:rsid w:val="00DB771E"/>
    <w:rsid w:val="00DC037E"/>
    <w:rsid w:val="00DC0937"/>
    <w:rsid w:val="00DC0AF5"/>
    <w:rsid w:val="00DC0D8C"/>
    <w:rsid w:val="00DC13E5"/>
    <w:rsid w:val="00DC1930"/>
    <w:rsid w:val="00DC1C50"/>
    <w:rsid w:val="00DC1C7E"/>
    <w:rsid w:val="00DC1C99"/>
    <w:rsid w:val="00DC236E"/>
    <w:rsid w:val="00DC2BFA"/>
    <w:rsid w:val="00DC2D36"/>
    <w:rsid w:val="00DC3247"/>
    <w:rsid w:val="00DC3257"/>
    <w:rsid w:val="00DC348C"/>
    <w:rsid w:val="00DC3A1C"/>
    <w:rsid w:val="00DC3ACC"/>
    <w:rsid w:val="00DC4015"/>
    <w:rsid w:val="00DC42F0"/>
    <w:rsid w:val="00DC431C"/>
    <w:rsid w:val="00DC46F5"/>
    <w:rsid w:val="00DC4740"/>
    <w:rsid w:val="00DC4C7D"/>
    <w:rsid w:val="00DC501D"/>
    <w:rsid w:val="00DC53EF"/>
    <w:rsid w:val="00DC5465"/>
    <w:rsid w:val="00DC5477"/>
    <w:rsid w:val="00DC587B"/>
    <w:rsid w:val="00DC5F3E"/>
    <w:rsid w:val="00DC680D"/>
    <w:rsid w:val="00DC681B"/>
    <w:rsid w:val="00DC68EB"/>
    <w:rsid w:val="00DC69C5"/>
    <w:rsid w:val="00DC718F"/>
    <w:rsid w:val="00DC790B"/>
    <w:rsid w:val="00DC7964"/>
    <w:rsid w:val="00DC7AAB"/>
    <w:rsid w:val="00DC7E46"/>
    <w:rsid w:val="00DD03DC"/>
    <w:rsid w:val="00DD0859"/>
    <w:rsid w:val="00DD09EC"/>
    <w:rsid w:val="00DD1A99"/>
    <w:rsid w:val="00DD1F85"/>
    <w:rsid w:val="00DD21F6"/>
    <w:rsid w:val="00DD2334"/>
    <w:rsid w:val="00DD2671"/>
    <w:rsid w:val="00DD269E"/>
    <w:rsid w:val="00DD2946"/>
    <w:rsid w:val="00DD2D90"/>
    <w:rsid w:val="00DD42BB"/>
    <w:rsid w:val="00DD4972"/>
    <w:rsid w:val="00DD4E39"/>
    <w:rsid w:val="00DD4F82"/>
    <w:rsid w:val="00DD508E"/>
    <w:rsid w:val="00DD543E"/>
    <w:rsid w:val="00DD5B2C"/>
    <w:rsid w:val="00DD6051"/>
    <w:rsid w:val="00DD68A2"/>
    <w:rsid w:val="00DD6BE3"/>
    <w:rsid w:val="00DD6CA7"/>
    <w:rsid w:val="00DD766F"/>
    <w:rsid w:val="00DD7943"/>
    <w:rsid w:val="00DE00F5"/>
    <w:rsid w:val="00DE051A"/>
    <w:rsid w:val="00DE0619"/>
    <w:rsid w:val="00DE1106"/>
    <w:rsid w:val="00DE1653"/>
    <w:rsid w:val="00DE1E41"/>
    <w:rsid w:val="00DE210E"/>
    <w:rsid w:val="00DE2293"/>
    <w:rsid w:val="00DE2AB7"/>
    <w:rsid w:val="00DE2B65"/>
    <w:rsid w:val="00DE3326"/>
    <w:rsid w:val="00DE33E5"/>
    <w:rsid w:val="00DE3621"/>
    <w:rsid w:val="00DE36E2"/>
    <w:rsid w:val="00DE39A9"/>
    <w:rsid w:val="00DE3BDC"/>
    <w:rsid w:val="00DE4B70"/>
    <w:rsid w:val="00DE4B72"/>
    <w:rsid w:val="00DE5608"/>
    <w:rsid w:val="00DE56EB"/>
    <w:rsid w:val="00DE58D0"/>
    <w:rsid w:val="00DE5D00"/>
    <w:rsid w:val="00DE654F"/>
    <w:rsid w:val="00DE6C7B"/>
    <w:rsid w:val="00DE70E7"/>
    <w:rsid w:val="00DE74E1"/>
    <w:rsid w:val="00DE7704"/>
    <w:rsid w:val="00DF0B25"/>
    <w:rsid w:val="00DF0B45"/>
    <w:rsid w:val="00DF0B6E"/>
    <w:rsid w:val="00DF0F93"/>
    <w:rsid w:val="00DF15E0"/>
    <w:rsid w:val="00DF23DC"/>
    <w:rsid w:val="00DF28E8"/>
    <w:rsid w:val="00DF3642"/>
    <w:rsid w:val="00DF37A0"/>
    <w:rsid w:val="00DF37B9"/>
    <w:rsid w:val="00DF39B3"/>
    <w:rsid w:val="00DF39EA"/>
    <w:rsid w:val="00DF40E1"/>
    <w:rsid w:val="00DF440D"/>
    <w:rsid w:val="00DF440E"/>
    <w:rsid w:val="00DF48CA"/>
    <w:rsid w:val="00DF49D4"/>
    <w:rsid w:val="00DF4CDC"/>
    <w:rsid w:val="00DF4E5C"/>
    <w:rsid w:val="00DF502E"/>
    <w:rsid w:val="00DF51CE"/>
    <w:rsid w:val="00DF5401"/>
    <w:rsid w:val="00DF5521"/>
    <w:rsid w:val="00DF58FF"/>
    <w:rsid w:val="00DF59AB"/>
    <w:rsid w:val="00DF5FDD"/>
    <w:rsid w:val="00DF5FF5"/>
    <w:rsid w:val="00DF60EA"/>
    <w:rsid w:val="00DF67D5"/>
    <w:rsid w:val="00DF67E0"/>
    <w:rsid w:val="00DF6B2C"/>
    <w:rsid w:val="00DF7229"/>
    <w:rsid w:val="00DF7467"/>
    <w:rsid w:val="00DF795D"/>
    <w:rsid w:val="00DF7A84"/>
    <w:rsid w:val="00DF7ABB"/>
    <w:rsid w:val="00DF7E71"/>
    <w:rsid w:val="00E00600"/>
    <w:rsid w:val="00E00660"/>
    <w:rsid w:val="00E00748"/>
    <w:rsid w:val="00E008E1"/>
    <w:rsid w:val="00E00BE1"/>
    <w:rsid w:val="00E00DC4"/>
    <w:rsid w:val="00E00F7F"/>
    <w:rsid w:val="00E0110B"/>
    <w:rsid w:val="00E027AC"/>
    <w:rsid w:val="00E0352E"/>
    <w:rsid w:val="00E035F1"/>
    <w:rsid w:val="00E03D3A"/>
    <w:rsid w:val="00E03E64"/>
    <w:rsid w:val="00E03FE9"/>
    <w:rsid w:val="00E0431F"/>
    <w:rsid w:val="00E04772"/>
    <w:rsid w:val="00E05139"/>
    <w:rsid w:val="00E052EA"/>
    <w:rsid w:val="00E05356"/>
    <w:rsid w:val="00E0576E"/>
    <w:rsid w:val="00E058B8"/>
    <w:rsid w:val="00E05D94"/>
    <w:rsid w:val="00E069DE"/>
    <w:rsid w:val="00E0730F"/>
    <w:rsid w:val="00E0737D"/>
    <w:rsid w:val="00E0780B"/>
    <w:rsid w:val="00E07842"/>
    <w:rsid w:val="00E07A31"/>
    <w:rsid w:val="00E07E26"/>
    <w:rsid w:val="00E10804"/>
    <w:rsid w:val="00E11012"/>
    <w:rsid w:val="00E110E7"/>
    <w:rsid w:val="00E111AF"/>
    <w:rsid w:val="00E11B20"/>
    <w:rsid w:val="00E12A8D"/>
    <w:rsid w:val="00E12BA4"/>
    <w:rsid w:val="00E12BAB"/>
    <w:rsid w:val="00E13139"/>
    <w:rsid w:val="00E1315E"/>
    <w:rsid w:val="00E131E6"/>
    <w:rsid w:val="00E138BB"/>
    <w:rsid w:val="00E13FCD"/>
    <w:rsid w:val="00E1426A"/>
    <w:rsid w:val="00E143EB"/>
    <w:rsid w:val="00E1444A"/>
    <w:rsid w:val="00E14AAB"/>
    <w:rsid w:val="00E14C07"/>
    <w:rsid w:val="00E1509B"/>
    <w:rsid w:val="00E161E8"/>
    <w:rsid w:val="00E16AF4"/>
    <w:rsid w:val="00E16DA7"/>
    <w:rsid w:val="00E16F84"/>
    <w:rsid w:val="00E177A7"/>
    <w:rsid w:val="00E17FA2"/>
    <w:rsid w:val="00E2006C"/>
    <w:rsid w:val="00E20A84"/>
    <w:rsid w:val="00E20C14"/>
    <w:rsid w:val="00E20C97"/>
    <w:rsid w:val="00E2132E"/>
    <w:rsid w:val="00E22143"/>
    <w:rsid w:val="00E2217C"/>
    <w:rsid w:val="00E22330"/>
    <w:rsid w:val="00E22393"/>
    <w:rsid w:val="00E22D7E"/>
    <w:rsid w:val="00E24340"/>
    <w:rsid w:val="00E24725"/>
    <w:rsid w:val="00E24B25"/>
    <w:rsid w:val="00E24C13"/>
    <w:rsid w:val="00E24E78"/>
    <w:rsid w:val="00E2511C"/>
    <w:rsid w:val="00E25F69"/>
    <w:rsid w:val="00E26652"/>
    <w:rsid w:val="00E2667B"/>
    <w:rsid w:val="00E26713"/>
    <w:rsid w:val="00E2699D"/>
    <w:rsid w:val="00E26E44"/>
    <w:rsid w:val="00E27393"/>
    <w:rsid w:val="00E2747D"/>
    <w:rsid w:val="00E27581"/>
    <w:rsid w:val="00E27869"/>
    <w:rsid w:val="00E27AD3"/>
    <w:rsid w:val="00E27BED"/>
    <w:rsid w:val="00E30B5A"/>
    <w:rsid w:val="00E30D33"/>
    <w:rsid w:val="00E30EB6"/>
    <w:rsid w:val="00E30FCA"/>
    <w:rsid w:val="00E310DD"/>
    <w:rsid w:val="00E31178"/>
    <w:rsid w:val="00E3123D"/>
    <w:rsid w:val="00E31461"/>
    <w:rsid w:val="00E31B8B"/>
    <w:rsid w:val="00E31D43"/>
    <w:rsid w:val="00E3205D"/>
    <w:rsid w:val="00E324A0"/>
    <w:rsid w:val="00E32608"/>
    <w:rsid w:val="00E32ED8"/>
    <w:rsid w:val="00E33745"/>
    <w:rsid w:val="00E34188"/>
    <w:rsid w:val="00E34209"/>
    <w:rsid w:val="00E34B6E"/>
    <w:rsid w:val="00E35559"/>
    <w:rsid w:val="00E359D4"/>
    <w:rsid w:val="00E35B4E"/>
    <w:rsid w:val="00E36B64"/>
    <w:rsid w:val="00E36C78"/>
    <w:rsid w:val="00E3723A"/>
    <w:rsid w:val="00E37860"/>
    <w:rsid w:val="00E416FA"/>
    <w:rsid w:val="00E4177D"/>
    <w:rsid w:val="00E41846"/>
    <w:rsid w:val="00E41ACE"/>
    <w:rsid w:val="00E41CFA"/>
    <w:rsid w:val="00E41ED6"/>
    <w:rsid w:val="00E4216F"/>
    <w:rsid w:val="00E421DA"/>
    <w:rsid w:val="00E42357"/>
    <w:rsid w:val="00E42445"/>
    <w:rsid w:val="00E42FFE"/>
    <w:rsid w:val="00E4311E"/>
    <w:rsid w:val="00E431F1"/>
    <w:rsid w:val="00E446F1"/>
    <w:rsid w:val="00E4472A"/>
    <w:rsid w:val="00E44E26"/>
    <w:rsid w:val="00E44EE5"/>
    <w:rsid w:val="00E4535F"/>
    <w:rsid w:val="00E45AD2"/>
    <w:rsid w:val="00E45F91"/>
    <w:rsid w:val="00E46070"/>
    <w:rsid w:val="00E46744"/>
    <w:rsid w:val="00E467B4"/>
    <w:rsid w:val="00E46886"/>
    <w:rsid w:val="00E4712A"/>
    <w:rsid w:val="00E4716C"/>
    <w:rsid w:val="00E47AEF"/>
    <w:rsid w:val="00E500F6"/>
    <w:rsid w:val="00E501C5"/>
    <w:rsid w:val="00E5046B"/>
    <w:rsid w:val="00E507A2"/>
    <w:rsid w:val="00E51B56"/>
    <w:rsid w:val="00E51E50"/>
    <w:rsid w:val="00E5204A"/>
    <w:rsid w:val="00E52079"/>
    <w:rsid w:val="00E52854"/>
    <w:rsid w:val="00E52A05"/>
    <w:rsid w:val="00E5394B"/>
    <w:rsid w:val="00E53B75"/>
    <w:rsid w:val="00E540E0"/>
    <w:rsid w:val="00E54426"/>
    <w:rsid w:val="00E548CD"/>
    <w:rsid w:val="00E54991"/>
    <w:rsid w:val="00E54D45"/>
    <w:rsid w:val="00E54E3B"/>
    <w:rsid w:val="00E55AA9"/>
    <w:rsid w:val="00E55EC8"/>
    <w:rsid w:val="00E569D8"/>
    <w:rsid w:val="00E56AF8"/>
    <w:rsid w:val="00E57424"/>
    <w:rsid w:val="00E57565"/>
    <w:rsid w:val="00E575AF"/>
    <w:rsid w:val="00E57AFA"/>
    <w:rsid w:val="00E57BC0"/>
    <w:rsid w:val="00E60087"/>
    <w:rsid w:val="00E60652"/>
    <w:rsid w:val="00E61CFF"/>
    <w:rsid w:val="00E6200A"/>
    <w:rsid w:val="00E62F33"/>
    <w:rsid w:val="00E62F39"/>
    <w:rsid w:val="00E63838"/>
    <w:rsid w:val="00E63995"/>
    <w:rsid w:val="00E64434"/>
    <w:rsid w:val="00E645E7"/>
    <w:rsid w:val="00E64773"/>
    <w:rsid w:val="00E64EF2"/>
    <w:rsid w:val="00E64F0E"/>
    <w:rsid w:val="00E64FD9"/>
    <w:rsid w:val="00E659A4"/>
    <w:rsid w:val="00E661E8"/>
    <w:rsid w:val="00E66801"/>
    <w:rsid w:val="00E66C38"/>
    <w:rsid w:val="00E66FF6"/>
    <w:rsid w:val="00E676BF"/>
    <w:rsid w:val="00E67A86"/>
    <w:rsid w:val="00E67C51"/>
    <w:rsid w:val="00E67F7B"/>
    <w:rsid w:val="00E70283"/>
    <w:rsid w:val="00E708CF"/>
    <w:rsid w:val="00E716A1"/>
    <w:rsid w:val="00E71982"/>
    <w:rsid w:val="00E71996"/>
    <w:rsid w:val="00E71AF2"/>
    <w:rsid w:val="00E7252F"/>
    <w:rsid w:val="00E72630"/>
    <w:rsid w:val="00E7280F"/>
    <w:rsid w:val="00E72D09"/>
    <w:rsid w:val="00E72EFC"/>
    <w:rsid w:val="00E72F08"/>
    <w:rsid w:val="00E73781"/>
    <w:rsid w:val="00E73D7F"/>
    <w:rsid w:val="00E7489C"/>
    <w:rsid w:val="00E74AA3"/>
    <w:rsid w:val="00E758EC"/>
    <w:rsid w:val="00E75F63"/>
    <w:rsid w:val="00E76529"/>
    <w:rsid w:val="00E76DC0"/>
    <w:rsid w:val="00E76E1C"/>
    <w:rsid w:val="00E773D8"/>
    <w:rsid w:val="00E80056"/>
    <w:rsid w:val="00E80779"/>
    <w:rsid w:val="00E80835"/>
    <w:rsid w:val="00E81481"/>
    <w:rsid w:val="00E81A8D"/>
    <w:rsid w:val="00E81C31"/>
    <w:rsid w:val="00E8224E"/>
    <w:rsid w:val="00E8234C"/>
    <w:rsid w:val="00E823DB"/>
    <w:rsid w:val="00E82C56"/>
    <w:rsid w:val="00E82D71"/>
    <w:rsid w:val="00E830F8"/>
    <w:rsid w:val="00E83AA9"/>
    <w:rsid w:val="00E83CCB"/>
    <w:rsid w:val="00E841F6"/>
    <w:rsid w:val="00E8436F"/>
    <w:rsid w:val="00E84825"/>
    <w:rsid w:val="00E84ADB"/>
    <w:rsid w:val="00E8510D"/>
    <w:rsid w:val="00E85195"/>
    <w:rsid w:val="00E85928"/>
    <w:rsid w:val="00E85FD0"/>
    <w:rsid w:val="00E861DA"/>
    <w:rsid w:val="00E863D0"/>
    <w:rsid w:val="00E866B4"/>
    <w:rsid w:val="00E87822"/>
    <w:rsid w:val="00E87B84"/>
    <w:rsid w:val="00E87E5D"/>
    <w:rsid w:val="00E87ECE"/>
    <w:rsid w:val="00E90008"/>
    <w:rsid w:val="00E90395"/>
    <w:rsid w:val="00E90E49"/>
    <w:rsid w:val="00E91004"/>
    <w:rsid w:val="00E91005"/>
    <w:rsid w:val="00E917F9"/>
    <w:rsid w:val="00E91C98"/>
    <w:rsid w:val="00E9291C"/>
    <w:rsid w:val="00E92926"/>
    <w:rsid w:val="00E92CEE"/>
    <w:rsid w:val="00E92E3F"/>
    <w:rsid w:val="00E9312E"/>
    <w:rsid w:val="00E9318E"/>
    <w:rsid w:val="00E939E2"/>
    <w:rsid w:val="00E93FFE"/>
    <w:rsid w:val="00E94074"/>
    <w:rsid w:val="00E9447D"/>
    <w:rsid w:val="00E94A0E"/>
    <w:rsid w:val="00E94F8A"/>
    <w:rsid w:val="00E94FDD"/>
    <w:rsid w:val="00E951EC"/>
    <w:rsid w:val="00E95714"/>
    <w:rsid w:val="00E95B06"/>
    <w:rsid w:val="00E95F33"/>
    <w:rsid w:val="00E96082"/>
    <w:rsid w:val="00E962BF"/>
    <w:rsid w:val="00E964BB"/>
    <w:rsid w:val="00E96A76"/>
    <w:rsid w:val="00E96D8E"/>
    <w:rsid w:val="00E9702A"/>
    <w:rsid w:val="00E970DB"/>
    <w:rsid w:val="00E9752B"/>
    <w:rsid w:val="00E97A61"/>
    <w:rsid w:val="00E97FB6"/>
    <w:rsid w:val="00EA0245"/>
    <w:rsid w:val="00EA0AE8"/>
    <w:rsid w:val="00EA0FA9"/>
    <w:rsid w:val="00EA1436"/>
    <w:rsid w:val="00EA1E25"/>
    <w:rsid w:val="00EA20A6"/>
    <w:rsid w:val="00EA225B"/>
    <w:rsid w:val="00EA280B"/>
    <w:rsid w:val="00EA2D48"/>
    <w:rsid w:val="00EA3137"/>
    <w:rsid w:val="00EA324B"/>
    <w:rsid w:val="00EA3CF0"/>
    <w:rsid w:val="00EA3E45"/>
    <w:rsid w:val="00EA3FB4"/>
    <w:rsid w:val="00EA4C57"/>
    <w:rsid w:val="00EA62F8"/>
    <w:rsid w:val="00EA65BB"/>
    <w:rsid w:val="00EA6612"/>
    <w:rsid w:val="00EA6851"/>
    <w:rsid w:val="00EA6B95"/>
    <w:rsid w:val="00EA707E"/>
    <w:rsid w:val="00EA7697"/>
    <w:rsid w:val="00EA7A41"/>
    <w:rsid w:val="00EB031C"/>
    <w:rsid w:val="00EB06E8"/>
    <w:rsid w:val="00EB077B"/>
    <w:rsid w:val="00EB0F16"/>
    <w:rsid w:val="00EB1031"/>
    <w:rsid w:val="00EB1829"/>
    <w:rsid w:val="00EB18E2"/>
    <w:rsid w:val="00EB253B"/>
    <w:rsid w:val="00EB287A"/>
    <w:rsid w:val="00EB2889"/>
    <w:rsid w:val="00EB2D8A"/>
    <w:rsid w:val="00EB3025"/>
    <w:rsid w:val="00EB33A5"/>
    <w:rsid w:val="00EB3FA2"/>
    <w:rsid w:val="00EB4033"/>
    <w:rsid w:val="00EB42C4"/>
    <w:rsid w:val="00EB4EA2"/>
    <w:rsid w:val="00EB4FE6"/>
    <w:rsid w:val="00EB5C86"/>
    <w:rsid w:val="00EB6249"/>
    <w:rsid w:val="00EB7762"/>
    <w:rsid w:val="00EB7BAE"/>
    <w:rsid w:val="00EC0621"/>
    <w:rsid w:val="00EC0A28"/>
    <w:rsid w:val="00EC0BFD"/>
    <w:rsid w:val="00EC1390"/>
    <w:rsid w:val="00EC1482"/>
    <w:rsid w:val="00EC1563"/>
    <w:rsid w:val="00EC1720"/>
    <w:rsid w:val="00EC1B66"/>
    <w:rsid w:val="00EC1E56"/>
    <w:rsid w:val="00EC1E6C"/>
    <w:rsid w:val="00EC27C6"/>
    <w:rsid w:val="00EC3F8C"/>
    <w:rsid w:val="00EC4074"/>
    <w:rsid w:val="00EC4207"/>
    <w:rsid w:val="00EC43E2"/>
    <w:rsid w:val="00EC4851"/>
    <w:rsid w:val="00EC4D45"/>
    <w:rsid w:val="00EC4D59"/>
    <w:rsid w:val="00EC5653"/>
    <w:rsid w:val="00EC5BF9"/>
    <w:rsid w:val="00EC5D23"/>
    <w:rsid w:val="00EC5D65"/>
    <w:rsid w:val="00EC63B4"/>
    <w:rsid w:val="00EC677F"/>
    <w:rsid w:val="00EC67CE"/>
    <w:rsid w:val="00EC6968"/>
    <w:rsid w:val="00EC71CE"/>
    <w:rsid w:val="00EC7569"/>
    <w:rsid w:val="00EC7A4A"/>
    <w:rsid w:val="00ED0213"/>
    <w:rsid w:val="00ED04D4"/>
    <w:rsid w:val="00ED0573"/>
    <w:rsid w:val="00ED1006"/>
    <w:rsid w:val="00ED173C"/>
    <w:rsid w:val="00ED263A"/>
    <w:rsid w:val="00ED2AAD"/>
    <w:rsid w:val="00ED2D23"/>
    <w:rsid w:val="00ED2EE6"/>
    <w:rsid w:val="00ED3288"/>
    <w:rsid w:val="00ED34CC"/>
    <w:rsid w:val="00ED3831"/>
    <w:rsid w:val="00ED3A5F"/>
    <w:rsid w:val="00ED3B74"/>
    <w:rsid w:val="00ED45D3"/>
    <w:rsid w:val="00ED4733"/>
    <w:rsid w:val="00ED47DC"/>
    <w:rsid w:val="00ED4C56"/>
    <w:rsid w:val="00ED6BC9"/>
    <w:rsid w:val="00ED6C1C"/>
    <w:rsid w:val="00ED73AC"/>
    <w:rsid w:val="00ED79FF"/>
    <w:rsid w:val="00EE0177"/>
    <w:rsid w:val="00EE0239"/>
    <w:rsid w:val="00EE0A55"/>
    <w:rsid w:val="00EE0D11"/>
    <w:rsid w:val="00EE1001"/>
    <w:rsid w:val="00EE1515"/>
    <w:rsid w:val="00EE1521"/>
    <w:rsid w:val="00EE16C0"/>
    <w:rsid w:val="00EE23F3"/>
    <w:rsid w:val="00EE3010"/>
    <w:rsid w:val="00EE303E"/>
    <w:rsid w:val="00EE3318"/>
    <w:rsid w:val="00EE3638"/>
    <w:rsid w:val="00EE384A"/>
    <w:rsid w:val="00EE3BBA"/>
    <w:rsid w:val="00EE3F21"/>
    <w:rsid w:val="00EE4B0C"/>
    <w:rsid w:val="00EE51CC"/>
    <w:rsid w:val="00EE531A"/>
    <w:rsid w:val="00EE56B2"/>
    <w:rsid w:val="00EE573A"/>
    <w:rsid w:val="00EE645D"/>
    <w:rsid w:val="00EE65C6"/>
    <w:rsid w:val="00EE6868"/>
    <w:rsid w:val="00EE7133"/>
    <w:rsid w:val="00EE7E65"/>
    <w:rsid w:val="00EF00DC"/>
    <w:rsid w:val="00EF0D2C"/>
    <w:rsid w:val="00EF16EC"/>
    <w:rsid w:val="00EF18FE"/>
    <w:rsid w:val="00EF19B3"/>
    <w:rsid w:val="00EF1EFD"/>
    <w:rsid w:val="00EF2165"/>
    <w:rsid w:val="00EF22D6"/>
    <w:rsid w:val="00EF2505"/>
    <w:rsid w:val="00EF268B"/>
    <w:rsid w:val="00EF31ED"/>
    <w:rsid w:val="00EF3814"/>
    <w:rsid w:val="00EF3C81"/>
    <w:rsid w:val="00EF4221"/>
    <w:rsid w:val="00EF4331"/>
    <w:rsid w:val="00EF4C30"/>
    <w:rsid w:val="00EF4C70"/>
    <w:rsid w:val="00EF4C77"/>
    <w:rsid w:val="00EF56DA"/>
    <w:rsid w:val="00EF5738"/>
    <w:rsid w:val="00EF5787"/>
    <w:rsid w:val="00EF5DDC"/>
    <w:rsid w:val="00EF5F5E"/>
    <w:rsid w:val="00EF60D0"/>
    <w:rsid w:val="00EF62E0"/>
    <w:rsid w:val="00EF6B26"/>
    <w:rsid w:val="00EF6B2F"/>
    <w:rsid w:val="00EF70E4"/>
    <w:rsid w:val="00EF7114"/>
    <w:rsid w:val="00EF7747"/>
    <w:rsid w:val="00EF7AE6"/>
    <w:rsid w:val="00F000E7"/>
    <w:rsid w:val="00F004ED"/>
    <w:rsid w:val="00F0237D"/>
    <w:rsid w:val="00F0277A"/>
    <w:rsid w:val="00F02C8C"/>
    <w:rsid w:val="00F03448"/>
    <w:rsid w:val="00F037B3"/>
    <w:rsid w:val="00F049EF"/>
    <w:rsid w:val="00F04AC2"/>
    <w:rsid w:val="00F04B4C"/>
    <w:rsid w:val="00F0528D"/>
    <w:rsid w:val="00F056D4"/>
    <w:rsid w:val="00F05984"/>
    <w:rsid w:val="00F0612C"/>
    <w:rsid w:val="00F06253"/>
    <w:rsid w:val="00F06989"/>
    <w:rsid w:val="00F06C67"/>
    <w:rsid w:val="00F06DFD"/>
    <w:rsid w:val="00F071D1"/>
    <w:rsid w:val="00F07533"/>
    <w:rsid w:val="00F079AD"/>
    <w:rsid w:val="00F07A73"/>
    <w:rsid w:val="00F10595"/>
    <w:rsid w:val="00F10629"/>
    <w:rsid w:val="00F10A03"/>
    <w:rsid w:val="00F10E11"/>
    <w:rsid w:val="00F11035"/>
    <w:rsid w:val="00F119FB"/>
    <w:rsid w:val="00F1236C"/>
    <w:rsid w:val="00F1289A"/>
    <w:rsid w:val="00F12A51"/>
    <w:rsid w:val="00F13118"/>
    <w:rsid w:val="00F131A6"/>
    <w:rsid w:val="00F1382D"/>
    <w:rsid w:val="00F13AB6"/>
    <w:rsid w:val="00F14EC3"/>
    <w:rsid w:val="00F15044"/>
    <w:rsid w:val="00F15261"/>
    <w:rsid w:val="00F15CA4"/>
    <w:rsid w:val="00F15FA5"/>
    <w:rsid w:val="00F16310"/>
    <w:rsid w:val="00F16445"/>
    <w:rsid w:val="00F16628"/>
    <w:rsid w:val="00F16FE2"/>
    <w:rsid w:val="00F178F0"/>
    <w:rsid w:val="00F17A38"/>
    <w:rsid w:val="00F17D3F"/>
    <w:rsid w:val="00F17D8E"/>
    <w:rsid w:val="00F17E36"/>
    <w:rsid w:val="00F209B7"/>
    <w:rsid w:val="00F209E8"/>
    <w:rsid w:val="00F20B45"/>
    <w:rsid w:val="00F21488"/>
    <w:rsid w:val="00F21BD7"/>
    <w:rsid w:val="00F21D4F"/>
    <w:rsid w:val="00F21D7A"/>
    <w:rsid w:val="00F22D70"/>
    <w:rsid w:val="00F234F1"/>
    <w:rsid w:val="00F23668"/>
    <w:rsid w:val="00F2376F"/>
    <w:rsid w:val="00F237B9"/>
    <w:rsid w:val="00F23C10"/>
    <w:rsid w:val="00F23E67"/>
    <w:rsid w:val="00F24187"/>
    <w:rsid w:val="00F2435D"/>
    <w:rsid w:val="00F243D8"/>
    <w:rsid w:val="00F24423"/>
    <w:rsid w:val="00F24E22"/>
    <w:rsid w:val="00F253E1"/>
    <w:rsid w:val="00F25796"/>
    <w:rsid w:val="00F25821"/>
    <w:rsid w:val="00F25D84"/>
    <w:rsid w:val="00F25DC6"/>
    <w:rsid w:val="00F261D5"/>
    <w:rsid w:val="00F26260"/>
    <w:rsid w:val="00F269B7"/>
    <w:rsid w:val="00F26A44"/>
    <w:rsid w:val="00F26CCE"/>
    <w:rsid w:val="00F27328"/>
    <w:rsid w:val="00F27558"/>
    <w:rsid w:val="00F2770F"/>
    <w:rsid w:val="00F27796"/>
    <w:rsid w:val="00F27837"/>
    <w:rsid w:val="00F303D2"/>
    <w:rsid w:val="00F304D7"/>
    <w:rsid w:val="00F30828"/>
    <w:rsid w:val="00F30BD6"/>
    <w:rsid w:val="00F31044"/>
    <w:rsid w:val="00F313D6"/>
    <w:rsid w:val="00F3228D"/>
    <w:rsid w:val="00F327C4"/>
    <w:rsid w:val="00F33729"/>
    <w:rsid w:val="00F36563"/>
    <w:rsid w:val="00F36792"/>
    <w:rsid w:val="00F367DA"/>
    <w:rsid w:val="00F36D12"/>
    <w:rsid w:val="00F36E17"/>
    <w:rsid w:val="00F37024"/>
    <w:rsid w:val="00F37087"/>
    <w:rsid w:val="00F378CD"/>
    <w:rsid w:val="00F4016B"/>
    <w:rsid w:val="00F40A67"/>
    <w:rsid w:val="00F40F0C"/>
    <w:rsid w:val="00F41206"/>
    <w:rsid w:val="00F415C4"/>
    <w:rsid w:val="00F42239"/>
    <w:rsid w:val="00F42841"/>
    <w:rsid w:val="00F4304B"/>
    <w:rsid w:val="00F4337C"/>
    <w:rsid w:val="00F433D8"/>
    <w:rsid w:val="00F43748"/>
    <w:rsid w:val="00F43995"/>
    <w:rsid w:val="00F43AF0"/>
    <w:rsid w:val="00F43DF9"/>
    <w:rsid w:val="00F43E73"/>
    <w:rsid w:val="00F43F6D"/>
    <w:rsid w:val="00F44216"/>
    <w:rsid w:val="00F4423B"/>
    <w:rsid w:val="00F44796"/>
    <w:rsid w:val="00F44EFA"/>
    <w:rsid w:val="00F45221"/>
    <w:rsid w:val="00F45B75"/>
    <w:rsid w:val="00F45DAF"/>
    <w:rsid w:val="00F4627B"/>
    <w:rsid w:val="00F46343"/>
    <w:rsid w:val="00F4660E"/>
    <w:rsid w:val="00F469B3"/>
    <w:rsid w:val="00F46DAE"/>
    <w:rsid w:val="00F47306"/>
    <w:rsid w:val="00F4734D"/>
    <w:rsid w:val="00F4766C"/>
    <w:rsid w:val="00F47F42"/>
    <w:rsid w:val="00F50548"/>
    <w:rsid w:val="00F507D1"/>
    <w:rsid w:val="00F50C04"/>
    <w:rsid w:val="00F5196D"/>
    <w:rsid w:val="00F519CE"/>
    <w:rsid w:val="00F51A24"/>
    <w:rsid w:val="00F51ADA"/>
    <w:rsid w:val="00F52160"/>
    <w:rsid w:val="00F522EF"/>
    <w:rsid w:val="00F52561"/>
    <w:rsid w:val="00F52D08"/>
    <w:rsid w:val="00F52D2F"/>
    <w:rsid w:val="00F53232"/>
    <w:rsid w:val="00F5338E"/>
    <w:rsid w:val="00F5349E"/>
    <w:rsid w:val="00F53BFB"/>
    <w:rsid w:val="00F53F15"/>
    <w:rsid w:val="00F544F2"/>
    <w:rsid w:val="00F5476C"/>
    <w:rsid w:val="00F54857"/>
    <w:rsid w:val="00F54E16"/>
    <w:rsid w:val="00F54E69"/>
    <w:rsid w:val="00F55398"/>
    <w:rsid w:val="00F557AD"/>
    <w:rsid w:val="00F55895"/>
    <w:rsid w:val="00F55E28"/>
    <w:rsid w:val="00F55FEE"/>
    <w:rsid w:val="00F56091"/>
    <w:rsid w:val="00F562BE"/>
    <w:rsid w:val="00F568CA"/>
    <w:rsid w:val="00F57694"/>
    <w:rsid w:val="00F57F7B"/>
    <w:rsid w:val="00F60107"/>
    <w:rsid w:val="00F60490"/>
    <w:rsid w:val="00F607C5"/>
    <w:rsid w:val="00F6097C"/>
    <w:rsid w:val="00F60B74"/>
    <w:rsid w:val="00F60DEA"/>
    <w:rsid w:val="00F60FC3"/>
    <w:rsid w:val="00F615AB"/>
    <w:rsid w:val="00F62AAF"/>
    <w:rsid w:val="00F62CCC"/>
    <w:rsid w:val="00F6302A"/>
    <w:rsid w:val="00F63647"/>
    <w:rsid w:val="00F63904"/>
    <w:rsid w:val="00F639E4"/>
    <w:rsid w:val="00F63C31"/>
    <w:rsid w:val="00F64337"/>
    <w:rsid w:val="00F6491F"/>
    <w:rsid w:val="00F64C2B"/>
    <w:rsid w:val="00F651BE"/>
    <w:rsid w:val="00F6538E"/>
    <w:rsid w:val="00F65A8B"/>
    <w:rsid w:val="00F65EBB"/>
    <w:rsid w:val="00F66143"/>
    <w:rsid w:val="00F66910"/>
    <w:rsid w:val="00F66912"/>
    <w:rsid w:val="00F67B8E"/>
    <w:rsid w:val="00F67F53"/>
    <w:rsid w:val="00F7000F"/>
    <w:rsid w:val="00F703BE"/>
    <w:rsid w:val="00F70962"/>
    <w:rsid w:val="00F70B93"/>
    <w:rsid w:val="00F70D0B"/>
    <w:rsid w:val="00F7116D"/>
    <w:rsid w:val="00F71316"/>
    <w:rsid w:val="00F71F69"/>
    <w:rsid w:val="00F72589"/>
    <w:rsid w:val="00F7271C"/>
    <w:rsid w:val="00F72B72"/>
    <w:rsid w:val="00F738E9"/>
    <w:rsid w:val="00F7418E"/>
    <w:rsid w:val="00F744A2"/>
    <w:rsid w:val="00F747F4"/>
    <w:rsid w:val="00F74BB9"/>
    <w:rsid w:val="00F74D41"/>
    <w:rsid w:val="00F75582"/>
    <w:rsid w:val="00F757B2"/>
    <w:rsid w:val="00F75966"/>
    <w:rsid w:val="00F76337"/>
    <w:rsid w:val="00F76EFA"/>
    <w:rsid w:val="00F7730A"/>
    <w:rsid w:val="00F8033E"/>
    <w:rsid w:val="00F804BE"/>
    <w:rsid w:val="00F80BF2"/>
    <w:rsid w:val="00F80C18"/>
    <w:rsid w:val="00F817CE"/>
    <w:rsid w:val="00F81AF6"/>
    <w:rsid w:val="00F82115"/>
    <w:rsid w:val="00F8247A"/>
    <w:rsid w:val="00F82812"/>
    <w:rsid w:val="00F831FA"/>
    <w:rsid w:val="00F83284"/>
    <w:rsid w:val="00F833CE"/>
    <w:rsid w:val="00F835D4"/>
    <w:rsid w:val="00F835FC"/>
    <w:rsid w:val="00F83A72"/>
    <w:rsid w:val="00F83D6D"/>
    <w:rsid w:val="00F83ED8"/>
    <w:rsid w:val="00F8452D"/>
    <w:rsid w:val="00F8456C"/>
    <w:rsid w:val="00F848DD"/>
    <w:rsid w:val="00F84C9C"/>
    <w:rsid w:val="00F851D3"/>
    <w:rsid w:val="00F8542C"/>
    <w:rsid w:val="00F859D8"/>
    <w:rsid w:val="00F85A8D"/>
    <w:rsid w:val="00F85CDA"/>
    <w:rsid w:val="00F85EC8"/>
    <w:rsid w:val="00F861B4"/>
    <w:rsid w:val="00F868CF"/>
    <w:rsid w:val="00F868F5"/>
    <w:rsid w:val="00F879E8"/>
    <w:rsid w:val="00F87AA8"/>
    <w:rsid w:val="00F87AB5"/>
    <w:rsid w:val="00F87D83"/>
    <w:rsid w:val="00F902E9"/>
    <w:rsid w:val="00F9056A"/>
    <w:rsid w:val="00F90A97"/>
    <w:rsid w:val="00F90AC0"/>
    <w:rsid w:val="00F90EA9"/>
    <w:rsid w:val="00F90EC1"/>
    <w:rsid w:val="00F90F8D"/>
    <w:rsid w:val="00F91D40"/>
    <w:rsid w:val="00F91DBF"/>
    <w:rsid w:val="00F91E11"/>
    <w:rsid w:val="00F91E6E"/>
    <w:rsid w:val="00F92782"/>
    <w:rsid w:val="00F92AE3"/>
    <w:rsid w:val="00F92D04"/>
    <w:rsid w:val="00F93040"/>
    <w:rsid w:val="00F93A82"/>
    <w:rsid w:val="00F93AA9"/>
    <w:rsid w:val="00F9552F"/>
    <w:rsid w:val="00F958E7"/>
    <w:rsid w:val="00F961ED"/>
    <w:rsid w:val="00F967D8"/>
    <w:rsid w:val="00F96985"/>
    <w:rsid w:val="00F969C0"/>
    <w:rsid w:val="00F969CF"/>
    <w:rsid w:val="00F974D0"/>
    <w:rsid w:val="00F97838"/>
    <w:rsid w:val="00F97E06"/>
    <w:rsid w:val="00FA0162"/>
    <w:rsid w:val="00FA0497"/>
    <w:rsid w:val="00FA0CDC"/>
    <w:rsid w:val="00FA1248"/>
    <w:rsid w:val="00FA1C5F"/>
    <w:rsid w:val="00FA1FEF"/>
    <w:rsid w:val="00FA23BE"/>
    <w:rsid w:val="00FA2BB3"/>
    <w:rsid w:val="00FA3545"/>
    <w:rsid w:val="00FA3819"/>
    <w:rsid w:val="00FA46D9"/>
    <w:rsid w:val="00FA4FE0"/>
    <w:rsid w:val="00FA5085"/>
    <w:rsid w:val="00FA5137"/>
    <w:rsid w:val="00FA5E6D"/>
    <w:rsid w:val="00FA5E93"/>
    <w:rsid w:val="00FA6518"/>
    <w:rsid w:val="00FA68AD"/>
    <w:rsid w:val="00FA7102"/>
    <w:rsid w:val="00FB02D0"/>
    <w:rsid w:val="00FB0C15"/>
    <w:rsid w:val="00FB0E70"/>
    <w:rsid w:val="00FB0F06"/>
    <w:rsid w:val="00FB0FB2"/>
    <w:rsid w:val="00FB1871"/>
    <w:rsid w:val="00FB1944"/>
    <w:rsid w:val="00FB1CB3"/>
    <w:rsid w:val="00FB2039"/>
    <w:rsid w:val="00FB216B"/>
    <w:rsid w:val="00FB21DD"/>
    <w:rsid w:val="00FB286D"/>
    <w:rsid w:val="00FB368B"/>
    <w:rsid w:val="00FB3B05"/>
    <w:rsid w:val="00FB3F9E"/>
    <w:rsid w:val="00FB42B2"/>
    <w:rsid w:val="00FB474F"/>
    <w:rsid w:val="00FB49D0"/>
    <w:rsid w:val="00FB4C80"/>
    <w:rsid w:val="00FB5317"/>
    <w:rsid w:val="00FB64DC"/>
    <w:rsid w:val="00FB6A6A"/>
    <w:rsid w:val="00FB7A33"/>
    <w:rsid w:val="00FB7F1D"/>
    <w:rsid w:val="00FC0156"/>
    <w:rsid w:val="00FC0794"/>
    <w:rsid w:val="00FC0D0B"/>
    <w:rsid w:val="00FC0F40"/>
    <w:rsid w:val="00FC0F51"/>
    <w:rsid w:val="00FC16F4"/>
    <w:rsid w:val="00FC188E"/>
    <w:rsid w:val="00FC1B60"/>
    <w:rsid w:val="00FC1C2E"/>
    <w:rsid w:val="00FC2663"/>
    <w:rsid w:val="00FC26C7"/>
    <w:rsid w:val="00FC2C11"/>
    <w:rsid w:val="00FC2F03"/>
    <w:rsid w:val="00FC2F0D"/>
    <w:rsid w:val="00FC38A4"/>
    <w:rsid w:val="00FC3E8F"/>
    <w:rsid w:val="00FC4236"/>
    <w:rsid w:val="00FC4274"/>
    <w:rsid w:val="00FC4CA0"/>
    <w:rsid w:val="00FC4E33"/>
    <w:rsid w:val="00FC50D4"/>
    <w:rsid w:val="00FC5417"/>
    <w:rsid w:val="00FC5706"/>
    <w:rsid w:val="00FC5B43"/>
    <w:rsid w:val="00FC5DB9"/>
    <w:rsid w:val="00FC6578"/>
    <w:rsid w:val="00FC7429"/>
    <w:rsid w:val="00FC7493"/>
    <w:rsid w:val="00FC7B3E"/>
    <w:rsid w:val="00FD07F6"/>
    <w:rsid w:val="00FD0EE5"/>
    <w:rsid w:val="00FD1588"/>
    <w:rsid w:val="00FD1604"/>
    <w:rsid w:val="00FD1888"/>
    <w:rsid w:val="00FD1EC8"/>
    <w:rsid w:val="00FD2354"/>
    <w:rsid w:val="00FD295B"/>
    <w:rsid w:val="00FD2D97"/>
    <w:rsid w:val="00FD3743"/>
    <w:rsid w:val="00FD40D3"/>
    <w:rsid w:val="00FD47ED"/>
    <w:rsid w:val="00FD4AEC"/>
    <w:rsid w:val="00FD4CC1"/>
    <w:rsid w:val="00FD4D8E"/>
    <w:rsid w:val="00FD56A2"/>
    <w:rsid w:val="00FD577E"/>
    <w:rsid w:val="00FD5C7D"/>
    <w:rsid w:val="00FD6A04"/>
    <w:rsid w:val="00FD6C3D"/>
    <w:rsid w:val="00FD7263"/>
    <w:rsid w:val="00FD74DB"/>
    <w:rsid w:val="00FD7660"/>
    <w:rsid w:val="00FE0655"/>
    <w:rsid w:val="00FE134A"/>
    <w:rsid w:val="00FE1816"/>
    <w:rsid w:val="00FE1D6D"/>
    <w:rsid w:val="00FE1E40"/>
    <w:rsid w:val="00FE1E49"/>
    <w:rsid w:val="00FE2365"/>
    <w:rsid w:val="00FE253A"/>
    <w:rsid w:val="00FE2ABC"/>
    <w:rsid w:val="00FE2C0D"/>
    <w:rsid w:val="00FE2CC1"/>
    <w:rsid w:val="00FE3DDE"/>
    <w:rsid w:val="00FE44B3"/>
    <w:rsid w:val="00FE44FE"/>
    <w:rsid w:val="00FE4BE5"/>
    <w:rsid w:val="00FE4C7B"/>
    <w:rsid w:val="00FE4D27"/>
    <w:rsid w:val="00FE5083"/>
    <w:rsid w:val="00FE5221"/>
    <w:rsid w:val="00FE5F42"/>
    <w:rsid w:val="00FE6021"/>
    <w:rsid w:val="00FE6055"/>
    <w:rsid w:val="00FE6C73"/>
    <w:rsid w:val="00FE7336"/>
    <w:rsid w:val="00FE787C"/>
    <w:rsid w:val="00FE7BEC"/>
    <w:rsid w:val="00FE7CAD"/>
    <w:rsid w:val="00FE7F7D"/>
    <w:rsid w:val="00FF1DAC"/>
    <w:rsid w:val="00FF1E79"/>
    <w:rsid w:val="00FF2093"/>
    <w:rsid w:val="00FF26CA"/>
    <w:rsid w:val="00FF370D"/>
    <w:rsid w:val="00FF3E31"/>
    <w:rsid w:val="00FF44FC"/>
    <w:rsid w:val="00FF45A5"/>
    <w:rsid w:val="00FF4D1C"/>
    <w:rsid w:val="00FF4F1C"/>
    <w:rsid w:val="00FF4FA1"/>
    <w:rsid w:val="00FF50C1"/>
    <w:rsid w:val="00FF5C91"/>
    <w:rsid w:val="00FF5DFE"/>
    <w:rsid w:val="00FF6BC2"/>
    <w:rsid w:val="00FF71DE"/>
    <w:rsid w:val="00FF75AD"/>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5198A5"/>
    <w:rsid w:val="066E79E0"/>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9296EA"/>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6C4C0"/>
    <w:rsid w:val="0AD878F9"/>
    <w:rsid w:val="0AD93EE0"/>
    <w:rsid w:val="0AF339CE"/>
    <w:rsid w:val="0AFB3398"/>
    <w:rsid w:val="0AFF2DB1"/>
    <w:rsid w:val="0B253616"/>
    <w:rsid w:val="0B2C4D65"/>
    <w:rsid w:val="0B2D6220"/>
    <w:rsid w:val="0B402297"/>
    <w:rsid w:val="0B5D6CA0"/>
    <w:rsid w:val="0B676E89"/>
    <w:rsid w:val="0B6C05A1"/>
    <w:rsid w:val="0B74BD12"/>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4902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46D244"/>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55B313"/>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B1CA67"/>
    <w:rsid w:val="12C123FA"/>
    <w:rsid w:val="12C54973"/>
    <w:rsid w:val="12C760B7"/>
    <w:rsid w:val="12F3594C"/>
    <w:rsid w:val="12FA3CDA"/>
    <w:rsid w:val="12FF62B4"/>
    <w:rsid w:val="13020CC3"/>
    <w:rsid w:val="13143949"/>
    <w:rsid w:val="1326994A"/>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332B88"/>
    <w:rsid w:val="155C2836"/>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49361"/>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8F43DB"/>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719A6"/>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CB8CFB"/>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660906"/>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4769E"/>
    <w:rsid w:val="208520A4"/>
    <w:rsid w:val="208D263F"/>
    <w:rsid w:val="208E2EEC"/>
    <w:rsid w:val="209E30D7"/>
    <w:rsid w:val="20B43C3B"/>
    <w:rsid w:val="20D926EC"/>
    <w:rsid w:val="20E25F0C"/>
    <w:rsid w:val="21138A26"/>
    <w:rsid w:val="211B0D73"/>
    <w:rsid w:val="21284757"/>
    <w:rsid w:val="212A1AF5"/>
    <w:rsid w:val="215A67DE"/>
    <w:rsid w:val="2161064D"/>
    <w:rsid w:val="21BA728B"/>
    <w:rsid w:val="220D56F4"/>
    <w:rsid w:val="221598AC"/>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7E4809"/>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B343AB"/>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0DE3A8"/>
    <w:rsid w:val="2633647E"/>
    <w:rsid w:val="267E1EAA"/>
    <w:rsid w:val="26995062"/>
    <w:rsid w:val="269F0239"/>
    <w:rsid w:val="26B70872"/>
    <w:rsid w:val="26C048D3"/>
    <w:rsid w:val="26D76712"/>
    <w:rsid w:val="26D86F40"/>
    <w:rsid w:val="26E713D5"/>
    <w:rsid w:val="26EE329C"/>
    <w:rsid w:val="26FA57F9"/>
    <w:rsid w:val="26FC0AFF"/>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AC60E6"/>
    <w:rsid w:val="28B0281A"/>
    <w:rsid w:val="28B42D7A"/>
    <w:rsid w:val="28B43D66"/>
    <w:rsid w:val="28B70747"/>
    <w:rsid w:val="28D62DED"/>
    <w:rsid w:val="28DD631D"/>
    <w:rsid w:val="2902A8DE"/>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3A15E"/>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A2CF3"/>
    <w:rsid w:val="2B8B78CB"/>
    <w:rsid w:val="2B94396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8826E9"/>
    <w:rsid w:val="2CA3399A"/>
    <w:rsid w:val="2CBF0327"/>
    <w:rsid w:val="2CC90B87"/>
    <w:rsid w:val="2CCC5A71"/>
    <w:rsid w:val="2CD61208"/>
    <w:rsid w:val="2CDC5268"/>
    <w:rsid w:val="2CDE540F"/>
    <w:rsid w:val="2CE604D6"/>
    <w:rsid w:val="2CFB41E3"/>
    <w:rsid w:val="2CFF0DC2"/>
    <w:rsid w:val="2D134313"/>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31ED0"/>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D4A73F"/>
    <w:rsid w:val="31EB1126"/>
    <w:rsid w:val="3221254D"/>
    <w:rsid w:val="32236AD2"/>
    <w:rsid w:val="32274F9E"/>
    <w:rsid w:val="3232382C"/>
    <w:rsid w:val="3233D322"/>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1B1AEE"/>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5A3D26"/>
    <w:rsid w:val="34836F2A"/>
    <w:rsid w:val="348A7FCF"/>
    <w:rsid w:val="34B53C89"/>
    <w:rsid w:val="34CA5D80"/>
    <w:rsid w:val="34D06DE5"/>
    <w:rsid w:val="34D168E4"/>
    <w:rsid w:val="34D2717E"/>
    <w:rsid w:val="34E2259A"/>
    <w:rsid w:val="34F7C6B8"/>
    <w:rsid w:val="35180C66"/>
    <w:rsid w:val="35262FB2"/>
    <w:rsid w:val="352667A0"/>
    <w:rsid w:val="353FB384"/>
    <w:rsid w:val="35525C3B"/>
    <w:rsid w:val="355A1C50"/>
    <w:rsid w:val="35663310"/>
    <w:rsid w:val="3567D2AE"/>
    <w:rsid w:val="3574CA33"/>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6CAAF"/>
    <w:rsid w:val="364A0EE9"/>
    <w:rsid w:val="364B7ACB"/>
    <w:rsid w:val="36511B5F"/>
    <w:rsid w:val="36617645"/>
    <w:rsid w:val="36834BC6"/>
    <w:rsid w:val="36BB5A66"/>
    <w:rsid w:val="36BEF57B"/>
    <w:rsid w:val="36C0341A"/>
    <w:rsid w:val="36C30641"/>
    <w:rsid w:val="36CA7370"/>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82FFA5"/>
    <w:rsid w:val="388AC6B1"/>
    <w:rsid w:val="38A11084"/>
    <w:rsid w:val="38A42EF7"/>
    <w:rsid w:val="38AC7E22"/>
    <w:rsid w:val="38B67022"/>
    <w:rsid w:val="38EE61B4"/>
    <w:rsid w:val="391960C0"/>
    <w:rsid w:val="39230D3C"/>
    <w:rsid w:val="39250130"/>
    <w:rsid w:val="393B4C83"/>
    <w:rsid w:val="394350DE"/>
    <w:rsid w:val="39458672"/>
    <w:rsid w:val="394F22C0"/>
    <w:rsid w:val="39653929"/>
    <w:rsid w:val="398B7F27"/>
    <w:rsid w:val="398E7EC9"/>
    <w:rsid w:val="399928EC"/>
    <w:rsid w:val="39A15325"/>
    <w:rsid w:val="39A97FEC"/>
    <w:rsid w:val="39AC308E"/>
    <w:rsid w:val="39B830C1"/>
    <w:rsid w:val="39BD2EC8"/>
    <w:rsid w:val="39CC79EC"/>
    <w:rsid w:val="39CF2104"/>
    <w:rsid w:val="39E32791"/>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96D009"/>
    <w:rsid w:val="3CBB248A"/>
    <w:rsid w:val="3CCD40DC"/>
    <w:rsid w:val="3CED54C5"/>
    <w:rsid w:val="3CFC4D4C"/>
    <w:rsid w:val="3D185EBE"/>
    <w:rsid w:val="3D2C7A09"/>
    <w:rsid w:val="3D36020E"/>
    <w:rsid w:val="3D3C77C6"/>
    <w:rsid w:val="3D421D50"/>
    <w:rsid w:val="3D5E022D"/>
    <w:rsid w:val="3D6E6E62"/>
    <w:rsid w:val="3D744BE4"/>
    <w:rsid w:val="3D8ACDC2"/>
    <w:rsid w:val="3D9961CA"/>
    <w:rsid w:val="3DDF5176"/>
    <w:rsid w:val="3DE12ABB"/>
    <w:rsid w:val="3DE731D2"/>
    <w:rsid w:val="3DF67B40"/>
    <w:rsid w:val="3DF8056E"/>
    <w:rsid w:val="3DF83189"/>
    <w:rsid w:val="3E1E4B98"/>
    <w:rsid w:val="3E3923F7"/>
    <w:rsid w:val="3E4AA247"/>
    <w:rsid w:val="3E4E1874"/>
    <w:rsid w:val="3E603982"/>
    <w:rsid w:val="3E650A50"/>
    <w:rsid w:val="3E6A5A35"/>
    <w:rsid w:val="3E805805"/>
    <w:rsid w:val="3E910130"/>
    <w:rsid w:val="3E940E36"/>
    <w:rsid w:val="3EB2197C"/>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C9EC2F"/>
    <w:rsid w:val="3FE58CDF"/>
    <w:rsid w:val="3FE96B44"/>
    <w:rsid w:val="3FFB5B08"/>
    <w:rsid w:val="400329DE"/>
    <w:rsid w:val="402B29C8"/>
    <w:rsid w:val="405A5447"/>
    <w:rsid w:val="4071035E"/>
    <w:rsid w:val="40742221"/>
    <w:rsid w:val="40765D85"/>
    <w:rsid w:val="407838E3"/>
    <w:rsid w:val="407A3CA8"/>
    <w:rsid w:val="408524BC"/>
    <w:rsid w:val="40991432"/>
    <w:rsid w:val="409A0D82"/>
    <w:rsid w:val="40BC358D"/>
    <w:rsid w:val="40BD56D3"/>
    <w:rsid w:val="40CE5D59"/>
    <w:rsid w:val="411BC05A"/>
    <w:rsid w:val="4142109D"/>
    <w:rsid w:val="414833B6"/>
    <w:rsid w:val="416D0004"/>
    <w:rsid w:val="416F1C1A"/>
    <w:rsid w:val="41798EA7"/>
    <w:rsid w:val="417A3701"/>
    <w:rsid w:val="41A6475A"/>
    <w:rsid w:val="41C1A02A"/>
    <w:rsid w:val="41C95C9C"/>
    <w:rsid w:val="41CE3674"/>
    <w:rsid w:val="41D44A7E"/>
    <w:rsid w:val="41DD7D8B"/>
    <w:rsid w:val="41FB13B4"/>
    <w:rsid w:val="421E7BCF"/>
    <w:rsid w:val="42242D23"/>
    <w:rsid w:val="423DDBC6"/>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58F83F"/>
    <w:rsid w:val="449666E2"/>
    <w:rsid w:val="449F0E14"/>
    <w:rsid w:val="44A31A4D"/>
    <w:rsid w:val="44A6157C"/>
    <w:rsid w:val="44A7E56E"/>
    <w:rsid w:val="44FB24E3"/>
    <w:rsid w:val="450B6611"/>
    <w:rsid w:val="45184E94"/>
    <w:rsid w:val="45254F66"/>
    <w:rsid w:val="4525C6E5"/>
    <w:rsid w:val="45343181"/>
    <w:rsid w:val="453D4BDF"/>
    <w:rsid w:val="454047F1"/>
    <w:rsid w:val="454D0722"/>
    <w:rsid w:val="455B0BB7"/>
    <w:rsid w:val="45680967"/>
    <w:rsid w:val="456D2660"/>
    <w:rsid w:val="458C097E"/>
    <w:rsid w:val="459434B3"/>
    <w:rsid w:val="459C77A1"/>
    <w:rsid w:val="45CC6D14"/>
    <w:rsid w:val="45CE4622"/>
    <w:rsid w:val="45CE4DDE"/>
    <w:rsid w:val="45D622E9"/>
    <w:rsid w:val="45D9CA06"/>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02DB4C"/>
    <w:rsid w:val="47161C73"/>
    <w:rsid w:val="471BB4F0"/>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0744F"/>
    <w:rsid w:val="4A49269D"/>
    <w:rsid w:val="4A61398D"/>
    <w:rsid w:val="4A65209E"/>
    <w:rsid w:val="4A6D7240"/>
    <w:rsid w:val="4A862214"/>
    <w:rsid w:val="4A947300"/>
    <w:rsid w:val="4AA475C2"/>
    <w:rsid w:val="4AAF1A8D"/>
    <w:rsid w:val="4ABB29AF"/>
    <w:rsid w:val="4ADD5246"/>
    <w:rsid w:val="4ADD5EA2"/>
    <w:rsid w:val="4AE17548"/>
    <w:rsid w:val="4AE310ED"/>
    <w:rsid w:val="4AF93DB8"/>
    <w:rsid w:val="4AFF41FF"/>
    <w:rsid w:val="4B06489E"/>
    <w:rsid w:val="4B19253B"/>
    <w:rsid w:val="4B210A5A"/>
    <w:rsid w:val="4B304C9D"/>
    <w:rsid w:val="4B3B9CF0"/>
    <w:rsid w:val="4B3C54DF"/>
    <w:rsid w:val="4B4E0D32"/>
    <w:rsid w:val="4B4E3379"/>
    <w:rsid w:val="4B503157"/>
    <w:rsid w:val="4B525625"/>
    <w:rsid w:val="4B5A0B51"/>
    <w:rsid w:val="4B6D159B"/>
    <w:rsid w:val="4B9A720B"/>
    <w:rsid w:val="4BA62EC4"/>
    <w:rsid w:val="4BAB4792"/>
    <w:rsid w:val="4BAC4A6F"/>
    <w:rsid w:val="4BBB1C47"/>
    <w:rsid w:val="4BC07203"/>
    <w:rsid w:val="4BC5D932"/>
    <w:rsid w:val="4BDB010E"/>
    <w:rsid w:val="4BF2184C"/>
    <w:rsid w:val="4BF7650B"/>
    <w:rsid w:val="4BFD5492"/>
    <w:rsid w:val="4C097DAA"/>
    <w:rsid w:val="4C0C41DC"/>
    <w:rsid w:val="4C0D3450"/>
    <w:rsid w:val="4C0E3991"/>
    <w:rsid w:val="4C2E3730"/>
    <w:rsid w:val="4C34693B"/>
    <w:rsid w:val="4C472BC6"/>
    <w:rsid w:val="4C4E645E"/>
    <w:rsid w:val="4C58844C"/>
    <w:rsid w:val="4C629A57"/>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DF83000"/>
    <w:rsid w:val="4E0BE69F"/>
    <w:rsid w:val="4E172219"/>
    <w:rsid w:val="4E2D5FD0"/>
    <w:rsid w:val="4E376AA6"/>
    <w:rsid w:val="4E4944A0"/>
    <w:rsid w:val="4E55D572"/>
    <w:rsid w:val="4E6D28DE"/>
    <w:rsid w:val="4E725F95"/>
    <w:rsid w:val="4E952A6D"/>
    <w:rsid w:val="4EA56978"/>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4EFFFB"/>
    <w:rsid w:val="508D1E5F"/>
    <w:rsid w:val="50930B8E"/>
    <w:rsid w:val="50D80FEA"/>
    <w:rsid w:val="50DB2E2A"/>
    <w:rsid w:val="50DC0503"/>
    <w:rsid w:val="5103C9E3"/>
    <w:rsid w:val="51093223"/>
    <w:rsid w:val="510C960E"/>
    <w:rsid w:val="5119254B"/>
    <w:rsid w:val="51202B27"/>
    <w:rsid w:val="512910E0"/>
    <w:rsid w:val="514D305D"/>
    <w:rsid w:val="5155338C"/>
    <w:rsid w:val="515AB74A"/>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3C82CA"/>
    <w:rsid w:val="524262DF"/>
    <w:rsid w:val="52484CF2"/>
    <w:rsid w:val="525E44AB"/>
    <w:rsid w:val="526B7531"/>
    <w:rsid w:val="526D1C0F"/>
    <w:rsid w:val="527266B6"/>
    <w:rsid w:val="52886A25"/>
    <w:rsid w:val="528C5DC6"/>
    <w:rsid w:val="52957388"/>
    <w:rsid w:val="52A74C8D"/>
    <w:rsid w:val="52B64749"/>
    <w:rsid w:val="52BC7376"/>
    <w:rsid w:val="52BF0988"/>
    <w:rsid w:val="52CA704F"/>
    <w:rsid w:val="52CE25E4"/>
    <w:rsid w:val="52DE6EF2"/>
    <w:rsid w:val="52E111C6"/>
    <w:rsid w:val="52E9208F"/>
    <w:rsid w:val="52E92E38"/>
    <w:rsid w:val="52EC3549"/>
    <w:rsid w:val="52F56BC4"/>
    <w:rsid w:val="52FB3780"/>
    <w:rsid w:val="531B38B2"/>
    <w:rsid w:val="53230086"/>
    <w:rsid w:val="53405FED"/>
    <w:rsid w:val="53471DB3"/>
    <w:rsid w:val="535C4FF5"/>
    <w:rsid w:val="53734919"/>
    <w:rsid w:val="537F1FBD"/>
    <w:rsid w:val="537F6902"/>
    <w:rsid w:val="5391349A"/>
    <w:rsid w:val="539A145B"/>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6C270"/>
    <w:rsid w:val="54BC7E82"/>
    <w:rsid w:val="54E51B71"/>
    <w:rsid w:val="54F22CF7"/>
    <w:rsid w:val="55046CBD"/>
    <w:rsid w:val="5506C777"/>
    <w:rsid w:val="552778F3"/>
    <w:rsid w:val="552E3A6F"/>
    <w:rsid w:val="55494405"/>
    <w:rsid w:val="554A01D6"/>
    <w:rsid w:val="554D673E"/>
    <w:rsid w:val="55506ABF"/>
    <w:rsid w:val="556F2227"/>
    <w:rsid w:val="558A6A5A"/>
    <w:rsid w:val="55A767A4"/>
    <w:rsid w:val="55B039A6"/>
    <w:rsid w:val="55BD1763"/>
    <w:rsid w:val="55C52D7F"/>
    <w:rsid w:val="55CF7D50"/>
    <w:rsid w:val="55D1447A"/>
    <w:rsid w:val="55F96F49"/>
    <w:rsid w:val="56336510"/>
    <w:rsid w:val="56375445"/>
    <w:rsid w:val="5641017A"/>
    <w:rsid w:val="565A2562"/>
    <w:rsid w:val="56626DA0"/>
    <w:rsid w:val="566E755F"/>
    <w:rsid w:val="5674682D"/>
    <w:rsid w:val="56850596"/>
    <w:rsid w:val="56863B0A"/>
    <w:rsid w:val="568C03FF"/>
    <w:rsid w:val="568E7BFA"/>
    <w:rsid w:val="56915BD9"/>
    <w:rsid w:val="56952B2F"/>
    <w:rsid w:val="569D5FBE"/>
    <w:rsid w:val="56AB5217"/>
    <w:rsid w:val="56AE33AE"/>
    <w:rsid w:val="56B4FC13"/>
    <w:rsid w:val="56DC41CD"/>
    <w:rsid w:val="56ED1671"/>
    <w:rsid w:val="5700493D"/>
    <w:rsid w:val="57082744"/>
    <w:rsid w:val="571FF668"/>
    <w:rsid w:val="57202AE1"/>
    <w:rsid w:val="57237711"/>
    <w:rsid w:val="5758A9F2"/>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172B8"/>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7509D0"/>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D6ADAF"/>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8CAD8"/>
    <w:rsid w:val="5EAE62F6"/>
    <w:rsid w:val="5EB95867"/>
    <w:rsid w:val="5EBB698E"/>
    <w:rsid w:val="5EDF1180"/>
    <w:rsid w:val="5EE21F9E"/>
    <w:rsid w:val="5EE51FD4"/>
    <w:rsid w:val="5EEE12C2"/>
    <w:rsid w:val="5EFE4FBA"/>
    <w:rsid w:val="5F210795"/>
    <w:rsid w:val="5F541BAF"/>
    <w:rsid w:val="5F5A6D5C"/>
    <w:rsid w:val="5F7B6A21"/>
    <w:rsid w:val="5F964F67"/>
    <w:rsid w:val="5F9E9D2E"/>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877534"/>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0C42D"/>
    <w:rsid w:val="6351006D"/>
    <w:rsid w:val="63703C4F"/>
    <w:rsid w:val="63772BEF"/>
    <w:rsid w:val="637740A4"/>
    <w:rsid w:val="63A6020D"/>
    <w:rsid w:val="63AD35D3"/>
    <w:rsid w:val="63BB3AEB"/>
    <w:rsid w:val="63E53A86"/>
    <w:rsid w:val="63EA5131"/>
    <w:rsid w:val="63F805E2"/>
    <w:rsid w:val="6406533F"/>
    <w:rsid w:val="640C613C"/>
    <w:rsid w:val="64133046"/>
    <w:rsid w:val="64285A11"/>
    <w:rsid w:val="64312AF9"/>
    <w:rsid w:val="64377F75"/>
    <w:rsid w:val="6452522C"/>
    <w:rsid w:val="64632B60"/>
    <w:rsid w:val="647819CC"/>
    <w:rsid w:val="64797A07"/>
    <w:rsid w:val="648862A8"/>
    <w:rsid w:val="64966A7F"/>
    <w:rsid w:val="64A02F8F"/>
    <w:rsid w:val="64A25B41"/>
    <w:rsid w:val="64A267FF"/>
    <w:rsid w:val="64A3235F"/>
    <w:rsid w:val="64AC7E65"/>
    <w:rsid w:val="64B0378B"/>
    <w:rsid w:val="64BC128A"/>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C297C"/>
    <w:rsid w:val="65FE0C8D"/>
    <w:rsid w:val="66057F40"/>
    <w:rsid w:val="66164500"/>
    <w:rsid w:val="66181E9E"/>
    <w:rsid w:val="661F292E"/>
    <w:rsid w:val="6625201C"/>
    <w:rsid w:val="66257A00"/>
    <w:rsid w:val="663E0F4C"/>
    <w:rsid w:val="664E4E26"/>
    <w:rsid w:val="66637FD5"/>
    <w:rsid w:val="66781ADC"/>
    <w:rsid w:val="6682149C"/>
    <w:rsid w:val="66852ECF"/>
    <w:rsid w:val="668820A3"/>
    <w:rsid w:val="66907CEE"/>
    <w:rsid w:val="669A472F"/>
    <w:rsid w:val="66BD19FE"/>
    <w:rsid w:val="66C3AD97"/>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C680E7"/>
    <w:rsid w:val="68D76CD2"/>
    <w:rsid w:val="68E350C9"/>
    <w:rsid w:val="68F6058E"/>
    <w:rsid w:val="68F83FF4"/>
    <w:rsid w:val="68FD6CC2"/>
    <w:rsid w:val="690D1D88"/>
    <w:rsid w:val="69147F04"/>
    <w:rsid w:val="691CBA5B"/>
    <w:rsid w:val="6923050F"/>
    <w:rsid w:val="69304731"/>
    <w:rsid w:val="69456746"/>
    <w:rsid w:val="69505D65"/>
    <w:rsid w:val="695A3695"/>
    <w:rsid w:val="696E3B70"/>
    <w:rsid w:val="69761291"/>
    <w:rsid w:val="699BEC5E"/>
    <w:rsid w:val="699C39B7"/>
    <w:rsid w:val="69A30D56"/>
    <w:rsid w:val="69A652EC"/>
    <w:rsid w:val="69C31F34"/>
    <w:rsid w:val="69CC6007"/>
    <w:rsid w:val="69D70311"/>
    <w:rsid w:val="69E5423B"/>
    <w:rsid w:val="69EA302A"/>
    <w:rsid w:val="69F11A51"/>
    <w:rsid w:val="69F551CC"/>
    <w:rsid w:val="6A0D6834"/>
    <w:rsid w:val="6A0E7B1A"/>
    <w:rsid w:val="6A204B83"/>
    <w:rsid w:val="6A2E511B"/>
    <w:rsid w:val="6A351DDA"/>
    <w:rsid w:val="6A3D3B05"/>
    <w:rsid w:val="6A5452F7"/>
    <w:rsid w:val="6A696874"/>
    <w:rsid w:val="6A6C0322"/>
    <w:rsid w:val="6A6C7FAF"/>
    <w:rsid w:val="6A865AA0"/>
    <w:rsid w:val="6A9264B2"/>
    <w:rsid w:val="6A9B4007"/>
    <w:rsid w:val="6AAA152B"/>
    <w:rsid w:val="6AAF5A85"/>
    <w:rsid w:val="6AB844F9"/>
    <w:rsid w:val="6ABB3EDE"/>
    <w:rsid w:val="6AC349AB"/>
    <w:rsid w:val="6AC48777"/>
    <w:rsid w:val="6ACA3950"/>
    <w:rsid w:val="6AD11CA6"/>
    <w:rsid w:val="6AFE4362"/>
    <w:rsid w:val="6B0E6292"/>
    <w:rsid w:val="6B224534"/>
    <w:rsid w:val="6B2CB1CD"/>
    <w:rsid w:val="6B3D4412"/>
    <w:rsid w:val="6B417AC1"/>
    <w:rsid w:val="6B4B0699"/>
    <w:rsid w:val="6B4C06D7"/>
    <w:rsid w:val="6B4E4EFF"/>
    <w:rsid w:val="6B581916"/>
    <w:rsid w:val="6B720DF9"/>
    <w:rsid w:val="6B774D46"/>
    <w:rsid w:val="6BA42FFF"/>
    <w:rsid w:val="6BA87639"/>
    <w:rsid w:val="6BA96517"/>
    <w:rsid w:val="6BAC1F16"/>
    <w:rsid w:val="6BB14AC3"/>
    <w:rsid w:val="6BBD681C"/>
    <w:rsid w:val="6BC1664A"/>
    <w:rsid w:val="6BD92965"/>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CC6083F"/>
    <w:rsid w:val="6D0152A4"/>
    <w:rsid w:val="6D0C62D7"/>
    <w:rsid w:val="6D0E6AEA"/>
    <w:rsid w:val="6D2A225B"/>
    <w:rsid w:val="6D53095A"/>
    <w:rsid w:val="6D550FEB"/>
    <w:rsid w:val="6D596B73"/>
    <w:rsid w:val="6D5B1B9F"/>
    <w:rsid w:val="6D6A30F9"/>
    <w:rsid w:val="6D7226D4"/>
    <w:rsid w:val="6D8A27C7"/>
    <w:rsid w:val="6D8BE3E1"/>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EF82929"/>
    <w:rsid w:val="6EF91BCE"/>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CF2A40"/>
    <w:rsid w:val="70EF0C74"/>
    <w:rsid w:val="710386D0"/>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67DDA5"/>
    <w:rsid w:val="72792D68"/>
    <w:rsid w:val="728008B9"/>
    <w:rsid w:val="72846E7D"/>
    <w:rsid w:val="72910196"/>
    <w:rsid w:val="7298108E"/>
    <w:rsid w:val="729B6830"/>
    <w:rsid w:val="72BF595E"/>
    <w:rsid w:val="72C61FDA"/>
    <w:rsid w:val="72C95033"/>
    <w:rsid w:val="72CF5913"/>
    <w:rsid w:val="72DB4503"/>
    <w:rsid w:val="72DC7466"/>
    <w:rsid w:val="72E5BBFC"/>
    <w:rsid w:val="731D0A2F"/>
    <w:rsid w:val="732574F6"/>
    <w:rsid w:val="73630884"/>
    <w:rsid w:val="73632D2C"/>
    <w:rsid w:val="736476FE"/>
    <w:rsid w:val="73740851"/>
    <w:rsid w:val="738743F9"/>
    <w:rsid w:val="73A51B97"/>
    <w:rsid w:val="73AE0F1B"/>
    <w:rsid w:val="73C2491E"/>
    <w:rsid w:val="73C8614C"/>
    <w:rsid w:val="73F42354"/>
    <w:rsid w:val="740A7DE9"/>
    <w:rsid w:val="74181BEC"/>
    <w:rsid w:val="7429DE87"/>
    <w:rsid w:val="74374B39"/>
    <w:rsid w:val="74427950"/>
    <w:rsid w:val="744F420B"/>
    <w:rsid w:val="745E193D"/>
    <w:rsid w:val="7470345E"/>
    <w:rsid w:val="74981110"/>
    <w:rsid w:val="749C52C0"/>
    <w:rsid w:val="74C40D5B"/>
    <w:rsid w:val="74CA7DB4"/>
    <w:rsid w:val="74D28FB0"/>
    <w:rsid w:val="74D3A99B"/>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B7FDF7"/>
    <w:rsid w:val="75C73CD0"/>
    <w:rsid w:val="75CB2DAA"/>
    <w:rsid w:val="76094349"/>
    <w:rsid w:val="7620F4D0"/>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7F2A1C4"/>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AF741C9"/>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0F6448"/>
    <w:rsid w:val="7E2817F5"/>
    <w:rsid w:val="7E3B37DD"/>
    <w:rsid w:val="7E454955"/>
    <w:rsid w:val="7E4A612F"/>
    <w:rsid w:val="7E5E4BA7"/>
    <w:rsid w:val="7E623FD6"/>
    <w:rsid w:val="7E6568DE"/>
    <w:rsid w:val="7E71695E"/>
    <w:rsid w:val="7E926441"/>
    <w:rsid w:val="7E9A7E57"/>
    <w:rsid w:val="7EA41D17"/>
    <w:rsid w:val="7EA6341C"/>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6CA870F"/>
  <w15:chartTrackingRefBased/>
  <w15:docId w15:val="{91B265E1-9E8A-489B-8A30-4D87AA17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US" w:eastAsia="zh-CN"/>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eastAsia="zh-CN"/>
    </w:rPr>
  </w:style>
  <w:style w:type="character" w:customStyle="1" w:styleId="notesmailitem2">
    <w:name w:val="notesmailitem2"/>
    <w:basedOn w:val="DefaultParagraphFont"/>
  </w:style>
  <w:style w:type="character" w:customStyle="1" w:styleId="Heading3Char">
    <w:name w:val="Heading 3 Char"/>
    <w:link w:val="Heading3"/>
    <w:rPr>
      <w:rFonts w:ascii="Arial" w:hAnsi="Arial"/>
      <w:sz w:val="28"/>
      <w:szCs w:val="28"/>
      <w:lang w:val="en-GB" w:eastAsia="zh-CN"/>
    </w:rPr>
  </w:style>
  <w:style w:type="character" w:customStyle="1" w:styleId="apple-converted-space">
    <w:name w:val="apple-converted-space"/>
    <w:basedOn w:val="DefaultParagraphFont"/>
    <w:qForma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リスト段落 Char,列表段落 Char1,¥¡¡¡¡ì¬º¥¹¥È¶ÎÂä Char1,ÁÐ³ö¶ÎÂä Char1,列表段落1 Char1,—ño’i—Ž Char1,¥ê¥¹¥È¶ÎÂä Char1,목록단락 Char"/>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val="en-GB" w:eastAsia="zh-CN"/>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sv-SE"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pPr>
      <w:spacing w:before="40"/>
    </w:pPr>
    <w:rPr>
      <w:rFonts w:eastAsia="MS Mincho"/>
      <w:i/>
      <w:sz w:val="18"/>
      <w:lang w:eastAsia="en-GB"/>
    </w:rPr>
  </w:style>
  <w:style w:type="paragraph" w:customStyle="1" w:styleId="TAL">
    <w:name w:val="TAL"/>
    <w:basedOn w:val="Normal"/>
    <w:link w:val="TALChar"/>
    <w:qFormat/>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val="sv-SE"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val="en-GB"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0">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link w:val="B3Char2"/>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character" w:customStyle="1" w:styleId="TAHCar">
    <w:name w:val="TAH Car"/>
    <w:link w:val="TAH"/>
    <w:qFormat/>
    <w:rsid w:val="00247A7A"/>
    <w:rPr>
      <w:rFonts w:ascii="Arial" w:hAnsi="Arial"/>
      <w:b/>
      <w:sz w:val="18"/>
      <w:lang w:val="en-GB" w:eastAsia="en-US"/>
    </w:rPr>
  </w:style>
  <w:style w:type="character" w:customStyle="1" w:styleId="TALChar">
    <w:name w:val="TAL Char"/>
    <w:link w:val="TAL"/>
    <w:qFormat/>
    <w:locked/>
    <w:rsid w:val="00247A7A"/>
    <w:rPr>
      <w:rFonts w:ascii="Arial" w:hAnsi="Arial"/>
      <w:sz w:val="18"/>
      <w:lang w:val="en-GB" w:eastAsia="en-US"/>
    </w:rPr>
  </w:style>
  <w:style w:type="character" w:customStyle="1" w:styleId="B3Char2">
    <w:name w:val="B3 Char2"/>
    <w:link w:val="B3"/>
    <w:qFormat/>
    <w:locked/>
    <w:rsid w:val="00293B79"/>
    <w:rPr>
      <w:rFonts w:ascii="Arial" w:hAnsi="Arial"/>
      <w:lang w:val="en-GB" w:eastAsia="en-US"/>
    </w:rPr>
  </w:style>
  <w:style w:type="character" w:customStyle="1" w:styleId="B1Zchn">
    <w:name w:val="B1 Zchn"/>
    <w:qFormat/>
    <w:rsid w:val="00C378C8"/>
    <w:rPr>
      <w:rFonts w:ascii="Arial" w:eastAsia="MS Mincho" w:hAnsi="Arial" w:cs="Arial"/>
      <w:color w:val="0000FF"/>
      <w:kern w:val="2"/>
      <w:lang w:val="en-GB" w:eastAsia="en-US" w:bidi="ar-SA"/>
    </w:rPr>
  </w:style>
  <w:style w:type="paragraph" w:customStyle="1" w:styleId="References">
    <w:name w:val="References"/>
    <w:basedOn w:val="Normal"/>
    <w:rsid w:val="00F21D4F"/>
    <w:pPr>
      <w:numPr>
        <w:ilvl w:val="2"/>
        <w:numId w:val="25"/>
      </w:numPr>
      <w:overflowPunct/>
      <w:autoSpaceDE/>
      <w:autoSpaceDN/>
      <w:adjustRightInd/>
      <w:spacing w:after="0"/>
      <w:jc w:val="left"/>
      <w:textAlignment w:val="auto"/>
    </w:pPr>
    <w:rPr>
      <w:rFonts w:ascii="Times New Roman" w:eastAsia="Times New Roman" w:hAnsi="Times New Roman"/>
      <w:szCs w:val="24"/>
      <w:lang w:eastAsia="en-US"/>
    </w:rPr>
  </w:style>
  <w:style w:type="character" w:styleId="PlaceholderText">
    <w:name w:val="Placeholder Text"/>
    <w:basedOn w:val="DefaultParagraphFont"/>
    <w:uiPriority w:val="99"/>
    <w:unhideWhenUsed/>
    <w:rsid w:val="00F110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1467">
      <w:bodyDiv w:val="1"/>
      <w:marLeft w:val="0"/>
      <w:marRight w:val="0"/>
      <w:marTop w:val="0"/>
      <w:marBottom w:val="0"/>
      <w:divBdr>
        <w:top w:val="none" w:sz="0" w:space="0" w:color="auto"/>
        <w:left w:val="none" w:sz="0" w:space="0" w:color="auto"/>
        <w:bottom w:val="none" w:sz="0" w:space="0" w:color="auto"/>
        <w:right w:val="none" w:sz="0" w:space="0" w:color="auto"/>
      </w:divBdr>
      <w:divsChild>
        <w:div w:id="797993394">
          <w:marLeft w:val="360"/>
          <w:marRight w:val="0"/>
          <w:marTop w:val="200"/>
          <w:marBottom w:val="0"/>
          <w:divBdr>
            <w:top w:val="none" w:sz="0" w:space="0" w:color="auto"/>
            <w:left w:val="none" w:sz="0" w:space="0" w:color="auto"/>
            <w:bottom w:val="none" w:sz="0" w:space="0" w:color="auto"/>
            <w:right w:val="none" w:sz="0" w:space="0" w:color="auto"/>
          </w:divBdr>
        </w:div>
        <w:div w:id="1453474844">
          <w:marLeft w:val="360"/>
          <w:marRight w:val="0"/>
          <w:marTop w:val="200"/>
          <w:marBottom w:val="0"/>
          <w:divBdr>
            <w:top w:val="none" w:sz="0" w:space="0" w:color="auto"/>
            <w:left w:val="none" w:sz="0" w:space="0" w:color="auto"/>
            <w:bottom w:val="none" w:sz="0" w:space="0" w:color="auto"/>
            <w:right w:val="none" w:sz="0" w:space="0" w:color="auto"/>
          </w:divBdr>
        </w:div>
        <w:div w:id="1464152385">
          <w:marLeft w:val="360"/>
          <w:marRight w:val="0"/>
          <w:marTop w:val="200"/>
          <w:marBottom w:val="0"/>
          <w:divBdr>
            <w:top w:val="none" w:sz="0" w:space="0" w:color="auto"/>
            <w:left w:val="none" w:sz="0" w:space="0" w:color="auto"/>
            <w:bottom w:val="none" w:sz="0" w:space="0" w:color="auto"/>
            <w:right w:val="none" w:sz="0" w:space="0" w:color="auto"/>
          </w:divBdr>
        </w:div>
      </w:divsChild>
    </w:div>
    <w:div w:id="1414090031">
      <w:bodyDiv w:val="1"/>
      <w:marLeft w:val="0"/>
      <w:marRight w:val="0"/>
      <w:marTop w:val="0"/>
      <w:marBottom w:val="0"/>
      <w:divBdr>
        <w:top w:val="none" w:sz="0" w:space="0" w:color="auto"/>
        <w:left w:val="none" w:sz="0" w:space="0" w:color="auto"/>
        <w:bottom w:val="none" w:sz="0" w:space="0" w:color="auto"/>
        <w:right w:val="none" w:sz="0" w:space="0" w:color="auto"/>
      </w:divBdr>
      <w:divsChild>
        <w:div w:id="827404925">
          <w:marLeft w:val="360"/>
          <w:marRight w:val="0"/>
          <w:marTop w:val="200"/>
          <w:marBottom w:val="0"/>
          <w:divBdr>
            <w:top w:val="none" w:sz="0" w:space="0" w:color="auto"/>
            <w:left w:val="none" w:sz="0" w:space="0" w:color="auto"/>
            <w:bottom w:val="none" w:sz="0" w:space="0" w:color="auto"/>
            <w:right w:val="none" w:sz="0" w:space="0" w:color="auto"/>
          </w:divBdr>
        </w:div>
        <w:div w:id="1140196591">
          <w:marLeft w:val="360"/>
          <w:marRight w:val="0"/>
          <w:marTop w:val="200"/>
          <w:marBottom w:val="0"/>
          <w:divBdr>
            <w:top w:val="none" w:sz="0" w:space="0" w:color="auto"/>
            <w:left w:val="none" w:sz="0" w:space="0" w:color="auto"/>
            <w:bottom w:val="none" w:sz="0" w:space="0" w:color="auto"/>
            <w:right w:val="none" w:sz="0" w:space="0" w:color="auto"/>
          </w:divBdr>
        </w:div>
        <w:div w:id="1567764138">
          <w:marLeft w:val="360"/>
          <w:marRight w:val="0"/>
          <w:marTop w:val="200"/>
          <w:marBottom w:val="0"/>
          <w:divBdr>
            <w:top w:val="none" w:sz="0" w:space="0" w:color="auto"/>
            <w:left w:val="none" w:sz="0" w:space="0" w:color="auto"/>
            <w:bottom w:val="none" w:sz="0" w:space="0" w:color="auto"/>
            <w:right w:val="none" w:sz="0" w:space="0" w:color="auto"/>
          </w:divBdr>
        </w:div>
      </w:divsChild>
    </w:div>
    <w:div w:id="1962951225">
      <w:bodyDiv w:val="1"/>
      <w:marLeft w:val="0"/>
      <w:marRight w:val="0"/>
      <w:marTop w:val="0"/>
      <w:marBottom w:val="0"/>
      <w:divBdr>
        <w:top w:val="none" w:sz="0" w:space="0" w:color="auto"/>
        <w:left w:val="none" w:sz="0" w:space="0" w:color="auto"/>
        <w:bottom w:val="none" w:sz="0" w:space="0" w:color="auto"/>
        <w:right w:val="none" w:sz="0" w:space="0" w:color="auto"/>
      </w:divBdr>
      <w:divsChild>
        <w:div w:id="1546987486">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57a78e6466b1cd0c41c48301103808f8">
  <xsd:schema xmlns:xsd="http://www.w3.org/2001/XMLSchema" xmlns:xs="http://www.w3.org/2001/XMLSchema" xmlns:p="http://schemas.microsoft.com/office/2006/metadata/properties" xmlns:ns3="33aa924e-874f-40f5-ad79-d7fcf3a4e455" xmlns:ns4="60883a3d-d9ca-4df6-acbe-7b30e0af9c96" targetNamespace="http://schemas.microsoft.com/office/2006/metadata/properties" ma:root="true" ma:fieldsID="f22d0bc2ccd624f500c076147d75de2e" ns3:_="" ns4:_="">
    <xsd:import namespace="33aa924e-874f-40f5-ad79-d7fcf3a4e455"/>
    <xsd:import namespace="60883a3d-d9ca-4df6-acbe-7b30e0af9c9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321B-AD8A-4E4D-9621-F215A6FE84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3CE2BE-EFB9-436A-A08C-321171EEEA21}">
  <ds:schemaRefs>
    <ds:schemaRef ds:uri="http://schemas.microsoft.com/sharepoint/v3/contenttype/forms"/>
  </ds:schemaRefs>
</ds:datastoreItem>
</file>

<file path=customXml/itemProps3.xml><?xml version="1.0" encoding="utf-8"?>
<ds:datastoreItem xmlns:ds="http://schemas.openxmlformats.org/officeDocument/2006/customXml" ds:itemID="{DA4C4741-242D-4056-97BD-0FC3B13FD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335928-3800-40BB-94F4-752DC370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39</TotalTime>
  <Pages>6</Pages>
  <Words>3491</Words>
  <Characters>18680</Characters>
  <Application>Microsoft Office Word</Application>
  <DocSecurity>0</DocSecurity>
  <PresentationFormat/>
  <Lines>155</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Mazloum, Nafiseh</cp:lastModifiedBy>
  <cp:revision>24</cp:revision>
  <cp:lastPrinted>2008-02-01T05:09:00Z</cp:lastPrinted>
  <dcterms:created xsi:type="dcterms:W3CDTF">2021-05-11T14:15:00Z</dcterms:created>
  <dcterms:modified xsi:type="dcterms:W3CDTF">2021-05-11T15:17:00Z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0x010100B17338246765304586B529685CF8719E</vt:lpwstr>
  </property>
</Properties>
</file>